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50106">
        <w:trPr>
          <w:trHeight w:hRule="exact" w:val="1528"/>
        </w:trPr>
        <w:tc>
          <w:tcPr>
            <w:tcW w:w="143" w:type="dxa"/>
          </w:tcPr>
          <w:p w:rsidR="00E50106" w:rsidRDefault="00E50106"/>
        </w:tc>
        <w:tc>
          <w:tcPr>
            <w:tcW w:w="285" w:type="dxa"/>
          </w:tcPr>
          <w:p w:rsidR="00E50106" w:rsidRDefault="00E50106"/>
        </w:tc>
        <w:tc>
          <w:tcPr>
            <w:tcW w:w="710" w:type="dxa"/>
          </w:tcPr>
          <w:p w:rsidR="00E50106" w:rsidRDefault="00E50106"/>
        </w:tc>
        <w:tc>
          <w:tcPr>
            <w:tcW w:w="1419" w:type="dxa"/>
          </w:tcPr>
          <w:p w:rsidR="00E50106" w:rsidRDefault="00E50106"/>
        </w:tc>
        <w:tc>
          <w:tcPr>
            <w:tcW w:w="1419" w:type="dxa"/>
          </w:tcPr>
          <w:p w:rsidR="00E50106" w:rsidRDefault="00E50106"/>
        </w:tc>
        <w:tc>
          <w:tcPr>
            <w:tcW w:w="710" w:type="dxa"/>
          </w:tcPr>
          <w:p w:rsidR="00E50106" w:rsidRDefault="00E50106"/>
        </w:tc>
        <w:tc>
          <w:tcPr>
            <w:tcW w:w="5543" w:type="dxa"/>
            <w:gridSpan w:val="4"/>
            <w:shd w:val="clear" w:color="000000" w:fill="FFFFFF"/>
            <w:tcMar>
              <w:left w:w="34" w:type="dxa"/>
              <w:right w:w="34" w:type="dxa"/>
            </w:tcMar>
          </w:tcPr>
          <w:p w:rsidR="00E50106" w:rsidRDefault="00AD20B0">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28.03.2022 №28.</w:t>
            </w:r>
          </w:p>
        </w:tc>
      </w:tr>
      <w:tr w:rsidR="00E50106">
        <w:trPr>
          <w:trHeight w:hRule="exact" w:val="138"/>
        </w:trPr>
        <w:tc>
          <w:tcPr>
            <w:tcW w:w="143" w:type="dxa"/>
          </w:tcPr>
          <w:p w:rsidR="00E50106" w:rsidRDefault="00E50106"/>
        </w:tc>
        <w:tc>
          <w:tcPr>
            <w:tcW w:w="285" w:type="dxa"/>
          </w:tcPr>
          <w:p w:rsidR="00E50106" w:rsidRDefault="00E50106"/>
        </w:tc>
        <w:tc>
          <w:tcPr>
            <w:tcW w:w="710" w:type="dxa"/>
          </w:tcPr>
          <w:p w:rsidR="00E50106" w:rsidRDefault="00E50106"/>
        </w:tc>
        <w:tc>
          <w:tcPr>
            <w:tcW w:w="1419" w:type="dxa"/>
          </w:tcPr>
          <w:p w:rsidR="00E50106" w:rsidRDefault="00E50106"/>
        </w:tc>
        <w:tc>
          <w:tcPr>
            <w:tcW w:w="1419" w:type="dxa"/>
          </w:tcPr>
          <w:p w:rsidR="00E50106" w:rsidRDefault="00E50106"/>
        </w:tc>
        <w:tc>
          <w:tcPr>
            <w:tcW w:w="710" w:type="dxa"/>
          </w:tcPr>
          <w:p w:rsidR="00E50106" w:rsidRDefault="00E50106"/>
        </w:tc>
        <w:tc>
          <w:tcPr>
            <w:tcW w:w="426" w:type="dxa"/>
          </w:tcPr>
          <w:p w:rsidR="00E50106" w:rsidRDefault="00E50106"/>
        </w:tc>
        <w:tc>
          <w:tcPr>
            <w:tcW w:w="1277" w:type="dxa"/>
          </w:tcPr>
          <w:p w:rsidR="00E50106" w:rsidRDefault="00E50106"/>
        </w:tc>
        <w:tc>
          <w:tcPr>
            <w:tcW w:w="993" w:type="dxa"/>
          </w:tcPr>
          <w:p w:rsidR="00E50106" w:rsidRDefault="00E50106"/>
        </w:tc>
        <w:tc>
          <w:tcPr>
            <w:tcW w:w="2836" w:type="dxa"/>
          </w:tcPr>
          <w:p w:rsidR="00E50106" w:rsidRDefault="00E50106"/>
        </w:tc>
      </w:tr>
      <w:tr w:rsidR="00E50106">
        <w:trPr>
          <w:trHeight w:hRule="exact" w:val="585"/>
        </w:trPr>
        <w:tc>
          <w:tcPr>
            <w:tcW w:w="10221" w:type="dxa"/>
            <w:gridSpan w:val="10"/>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50106" w:rsidRDefault="00AD20B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50106">
        <w:trPr>
          <w:trHeight w:hRule="exact" w:val="314"/>
        </w:trPr>
        <w:tc>
          <w:tcPr>
            <w:tcW w:w="10221" w:type="dxa"/>
            <w:gridSpan w:val="10"/>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E50106">
        <w:trPr>
          <w:trHeight w:hRule="exact" w:val="211"/>
        </w:trPr>
        <w:tc>
          <w:tcPr>
            <w:tcW w:w="143" w:type="dxa"/>
          </w:tcPr>
          <w:p w:rsidR="00E50106" w:rsidRDefault="00E50106"/>
        </w:tc>
        <w:tc>
          <w:tcPr>
            <w:tcW w:w="285" w:type="dxa"/>
          </w:tcPr>
          <w:p w:rsidR="00E50106" w:rsidRDefault="00E50106"/>
        </w:tc>
        <w:tc>
          <w:tcPr>
            <w:tcW w:w="710" w:type="dxa"/>
          </w:tcPr>
          <w:p w:rsidR="00E50106" w:rsidRDefault="00E50106"/>
        </w:tc>
        <w:tc>
          <w:tcPr>
            <w:tcW w:w="1419" w:type="dxa"/>
          </w:tcPr>
          <w:p w:rsidR="00E50106" w:rsidRDefault="00E50106"/>
        </w:tc>
        <w:tc>
          <w:tcPr>
            <w:tcW w:w="1419" w:type="dxa"/>
          </w:tcPr>
          <w:p w:rsidR="00E50106" w:rsidRDefault="00E50106"/>
        </w:tc>
        <w:tc>
          <w:tcPr>
            <w:tcW w:w="710" w:type="dxa"/>
          </w:tcPr>
          <w:p w:rsidR="00E50106" w:rsidRDefault="00E50106"/>
        </w:tc>
        <w:tc>
          <w:tcPr>
            <w:tcW w:w="426" w:type="dxa"/>
          </w:tcPr>
          <w:p w:rsidR="00E50106" w:rsidRDefault="00E50106"/>
        </w:tc>
        <w:tc>
          <w:tcPr>
            <w:tcW w:w="1277" w:type="dxa"/>
          </w:tcPr>
          <w:p w:rsidR="00E50106" w:rsidRDefault="00E50106"/>
        </w:tc>
        <w:tc>
          <w:tcPr>
            <w:tcW w:w="993" w:type="dxa"/>
          </w:tcPr>
          <w:p w:rsidR="00E50106" w:rsidRDefault="00E50106"/>
        </w:tc>
        <w:tc>
          <w:tcPr>
            <w:tcW w:w="2836" w:type="dxa"/>
          </w:tcPr>
          <w:p w:rsidR="00E50106" w:rsidRDefault="00E50106"/>
        </w:tc>
      </w:tr>
      <w:tr w:rsidR="00E50106">
        <w:trPr>
          <w:trHeight w:hRule="exact" w:val="277"/>
        </w:trPr>
        <w:tc>
          <w:tcPr>
            <w:tcW w:w="143" w:type="dxa"/>
          </w:tcPr>
          <w:p w:rsidR="00E50106" w:rsidRDefault="00E50106"/>
        </w:tc>
        <w:tc>
          <w:tcPr>
            <w:tcW w:w="285" w:type="dxa"/>
          </w:tcPr>
          <w:p w:rsidR="00E50106" w:rsidRDefault="00E50106"/>
        </w:tc>
        <w:tc>
          <w:tcPr>
            <w:tcW w:w="710" w:type="dxa"/>
          </w:tcPr>
          <w:p w:rsidR="00E50106" w:rsidRDefault="00E50106"/>
        </w:tc>
        <w:tc>
          <w:tcPr>
            <w:tcW w:w="1419" w:type="dxa"/>
          </w:tcPr>
          <w:p w:rsidR="00E50106" w:rsidRDefault="00E50106"/>
        </w:tc>
        <w:tc>
          <w:tcPr>
            <w:tcW w:w="1419" w:type="dxa"/>
          </w:tcPr>
          <w:p w:rsidR="00E50106" w:rsidRDefault="00E50106"/>
        </w:tc>
        <w:tc>
          <w:tcPr>
            <w:tcW w:w="710" w:type="dxa"/>
          </w:tcPr>
          <w:p w:rsidR="00E50106" w:rsidRDefault="00E50106"/>
        </w:tc>
        <w:tc>
          <w:tcPr>
            <w:tcW w:w="426" w:type="dxa"/>
          </w:tcPr>
          <w:p w:rsidR="00E50106" w:rsidRDefault="00E50106"/>
        </w:tc>
        <w:tc>
          <w:tcPr>
            <w:tcW w:w="1277" w:type="dxa"/>
          </w:tcPr>
          <w:p w:rsidR="00E50106" w:rsidRDefault="00E50106"/>
        </w:tc>
        <w:tc>
          <w:tcPr>
            <w:tcW w:w="3842" w:type="dxa"/>
            <w:gridSpan w:val="2"/>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color w:val="000000"/>
                <w:sz w:val="24"/>
                <w:szCs w:val="24"/>
              </w:rPr>
              <w:t>УТВЕРЖДАЮ</w:t>
            </w:r>
          </w:p>
        </w:tc>
      </w:tr>
      <w:tr w:rsidR="00E50106">
        <w:trPr>
          <w:trHeight w:hRule="exact" w:val="972"/>
        </w:trPr>
        <w:tc>
          <w:tcPr>
            <w:tcW w:w="143" w:type="dxa"/>
          </w:tcPr>
          <w:p w:rsidR="00E50106" w:rsidRDefault="00E50106"/>
        </w:tc>
        <w:tc>
          <w:tcPr>
            <w:tcW w:w="285" w:type="dxa"/>
          </w:tcPr>
          <w:p w:rsidR="00E50106" w:rsidRDefault="00E50106"/>
        </w:tc>
        <w:tc>
          <w:tcPr>
            <w:tcW w:w="710" w:type="dxa"/>
          </w:tcPr>
          <w:p w:rsidR="00E50106" w:rsidRDefault="00E50106"/>
        </w:tc>
        <w:tc>
          <w:tcPr>
            <w:tcW w:w="1419" w:type="dxa"/>
          </w:tcPr>
          <w:p w:rsidR="00E50106" w:rsidRDefault="00E50106"/>
        </w:tc>
        <w:tc>
          <w:tcPr>
            <w:tcW w:w="1419" w:type="dxa"/>
          </w:tcPr>
          <w:p w:rsidR="00E50106" w:rsidRDefault="00E50106"/>
        </w:tc>
        <w:tc>
          <w:tcPr>
            <w:tcW w:w="710" w:type="dxa"/>
          </w:tcPr>
          <w:p w:rsidR="00E50106" w:rsidRDefault="00E50106"/>
        </w:tc>
        <w:tc>
          <w:tcPr>
            <w:tcW w:w="426" w:type="dxa"/>
          </w:tcPr>
          <w:p w:rsidR="00E50106" w:rsidRDefault="00E50106"/>
        </w:tc>
        <w:tc>
          <w:tcPr>
            <w:tcW w:w="1277" w:type="dxa"/>
          </w:tcPr>
          <w:p w:rsidR="00E50106" w:rsidRDefault="00E50106"/>
        </w:tc>
        <w:tc>
          <w:tcPr>
            <w:tcW w:w="3842" w:type="dxa"/>
            <w:gridSpan w:val="2"/>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50106" w:rsidRDefault="00E50106">
            <w:pPr>
              <w:spacing w:after="0" w:line="240" w:lineRule="auto"/>
              <w:jc w:val="center"/>
              <w:rPr>
                <w:sz w:val="24"/>
                <w:szCs w:val="24"/>
              </w:rPr>
            </w:pPr>
          </w:p>
          <w:p w:rsidR="00E50106" w:rsidRDefault="00AD20B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50106">
        <w:trPr>
          <w:trHeight w:hRule="exact" w:val="277"/>
        </w:trPr>
        <w:tc>
          <w:tcPr>
            <w:tcW w:w="143" w:type="dxa"/>
          </w:tcPr>
          <w:p w:rsidR="00E50106" w:rsidRDefault="00E50106"/>
        </w:tc>
        <w:tc>
          <w:tcPr>
            <w:tcW w:w="285" w:type="dxa"/>
          </w:tcPr>
          <w:p w:rsidR="00E50106" w:rsidRDefault="00E50106"/>
        </w:tc>
        <w:tc>
          <w:tcPr>
            <w:tcW w:w="710" w:type="dxa"/>
          </w:tcPr>
          <w:p w:rsidR="00E50106" w:rsidRDefault="00E50106"/>
        </w:tc>
        <w:tc>
          <w:tcPr>
            <w:tcW w:w="1419" w:type="dxa"/>
          </w:tcPr>
          <w:p w:rsidR="00E50106" w:rsidRDefault="00E50106"/>
        </w:tc>
        <w:tc>
          <w:tcPr>
            <w:tcW w:w="1419" w:type="dxa"/>
          </w:tcPr>
          <w:p w:rsidR="00E50106" w:rsidRDefault="00E50106"/>
        </w:tc>
        <w:tc>
          <w:tcPr>
            <w:tcW w:w="710" w:type="dxa"/>
          </w:tcPr>
          <w:p w:rsidR="00E50106" w:rsidRDefault="00E50106"/>
        </w:tc>
        <w:tc>
          <w:tcPr>
            <w:tcW w:w="426" w:type="dxa"/>
          </w:tcPr>
          <w:p w:rsidR="00E50106" w:rsidRDefault="00E50106"/>
        </w:tc>
        <w:tc>
          <w:tcPr>
            <w:tcW w:w="1277" w:type="dxa"/>
          </w:tcPr>
          <w:p w:rsidR="00E50106" w:rsidRDefault="00E50106"/>
        </w:tc>
        <w:tc>
          <w:tcPr>
            <w:tcW w:w="3842" w:type="dxa"/>
            <w:gridSpan w:val="2"/>
            <w:shd w:val="clear" w:color="000000" w:fill="FFFFFF"/>
            <w:tcMar>
              <w:left w:w="34" w:type="dxa"/>
              <w:right w:w="34" w:type="dxa"/>
            </w:tcMar>
          </w:tcPr>
          <w:p w:rsidR="00E50106" w:rsidRDefault="00AD20B0">
            <w:pPr>
              <w:spacing w:after="0" w:line="240" w:lineRule="auto"/>
              <w:jc w:val="right"/>
              <w:rPr>
                <w:sz w:val="24"/>
                <w:szCs w:val="24"/>
              </w:rPr>
            </w:pPr>
            <w:r>
              <w:rPr>
                <w:rFonts w:ascii="Times New Roman" w:hAnsi="Times New Roman" w:cs="Times New Roman"/>
                <w:color w:val="000000"/>
                <w:sz w:val="24"/>
                <w:szCs w:val="24"/>
              </w:rPr>
              <w:t>28.03.2022</w:t>
            </w:r>
          </w:p>
        </w:tc>
      </w:tr>
      <w:tr w:rsidR="00E50106">
        <w:trPr>
          <w:trHeight w:hRule="exact" w:val="277"/>
        </w:trPr>
        <w:tc>
          <w:tcPr>
            <w:tcW w:w="143" w:type="dxa"/>
          </w:tcPr>
          <w:p w:rsidR="00E50106" w:rsidRDefault="00E50106"/>
        </w:tc>
        <w:tc>
          <w:tcPr>
            <w:tcW w:w="285" w:type="dxa"/>
          </w:tcPr>
          <w:p w:rsidR="00E50106" w:rsidRDefault="00E50106"/>
        </w:tc>
        <w:tc>
          <w:tcPr>
            <w:tcW w:w="710" w:type="dxa"/>
          </w:tcPr>
          <w:p w:rsidR="00E50106" w:rsidRDefault="00E50106"/>
        </w:tc>
        <w:tc>
          <w:tcPr>
            <w:tcW w:w="1419" w:type="dxa"/>
          </w:tcPr>
          <w:p w:rsidR="00E50106" w:rsidRDefault="00E50106"/>
        </w:tc>
        <w:tc>
          <w:tcPr>
            <w:tcW w:w="1419" w:type="dxa"/>
          </w:tcPr>
          <w:p w:rsidR="00E50106" w:rsidRDefault="00E50106"/>
        </w:tc>
        <w:tc>
          <w:tcPr>
            <w:tcW w:w="710" w:type="dxa"/>
          </w:tcPr>
          <w:p w:rsidR="00E50106" w:rsidRDefault="00E50106"/>
        </w:tc>
        <w:tc>
          <w:tcPr>
            <w:tcW w:w="426" w:type="dxa"/>
          </w:tcPr>
          <w:p w:rsidR="00E50106" w:rsidRDefault="00E50106"/>
        </w:tc>
        <w:tc>
          <w:tcPr>
            <w:tcW w:w="1277" w:type="dxa"/>
          </w:tcPr>
          <w:p w:rsidR="00E50106" w:rsidRDefault="00E50106"/>
        </w:tc>
        <w:tc>
          <w:tcPr>
            <w:tcW w:w="993" w:type="dxa"/>
          </w:tcPr>
          <w:p w:rsidR="00E50106" w:rsidRDefault="00E50106"/>
        </w:tc>
        <w:tc>
          <w:tcPr>
            <w:tcW w:w="2836" w:type="dxa"/>
          </w:tcPr>
          <w:p w:rsidR="00E50106" w:rsidRDefault="00E50106"/>
        </w:tc>
      </w:tr>
      <w:tr w:rsidR="00E50106">
        <w:trPr>
          <w:trHeight w:hRule="exact" w:val="416"/>
        </w:trPr>
        <w:tc>
          <w:tcPr>
            <w:tcW w:w="10221" w:type="dxa"/>
            <w:gridSpan w:val="10"/>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50106">
        <w:trPr>
          <w:trHeight w:hRule="exact" w:val="1135"/>
        </w:trPr>
        <w:tc>
          <w:tcPr>
            <w:tcW w:w="143" w:type="dxa"/>
          </w:tcPr>
          <w:p w:rsidR="00E50106" w:rsidRDefault="00E50106"/>
        </w:tc>
        <w:tc>
          <w:tcPr>
            <w:tcW w:w="285" w:type="dxa"/>
          </w:tcPr>
          <w:p w:rsidR="00E50106" w:rsidRDefault="00E50106"/>
        </w:tc>
        <w:tc>
          <w:tcPr>
            <w:tcW w:w="710" w:type="dxa"/>
          </w:tcPr>
          <w:p w:rsidR="00E50106" w:rsidRDefault="00E50106"/>
        </w:tc>
        <w:tc>
          <w:tcPr>
            <w:tcW w:w="1419" w:type="dxa"/>
          </w:tcPr>
          <w:p w:rsidR="00E50106" w:rsidRDefault="00E50106"/>
        </w:tc>
        <w:tc>
          <w:tcPr>
            <w:tcW w:w="4834" w:type="dxa"/>
            <w:gridSpan w:val="5"/>
            <w:shd w:val="clear" w:color="000000" w:fill="FFFFFF"/>
            <w:tcMar>
              <w:left w:w="34" w:type="dxa"/>
              <w:right w:w="34" w:type="dxa"/>
            </w:tcMar>
          </w:tcPr>
          <w:p w:rsidR="00E50106" w:rsidRDefault="00AD20B0">
            <w:pPr>
              <w:spacing w:after="0" w:line="240" w:lineRule="auto"/>
              <w:jc w:val="center"/>
              <w:rPr>
                <w:sz w:val="32"/>
                <w:szCs w:val="32"/>
              </w:rPr>
            </w:pPr>
            <w:r>
              <w:rPr>
                <w:rFonts w:ascii="Times New Roman" w:hAnsi="Times New Roman" w:cs="Times New Roman"/>
                <w:color w:val="000000"/>
                <w:sz w:val="32"/>
                <w:szCs w:val="32"/>
              </w:rPr>
              <w:t>Государственная политика и управление</w:t>
            </w:r>
          </w:p>
          <w:p w:rsidR="00E50106" w:rsidRDefault="00AD20B0">
            <w:pPr>
              <w:spacing w:after="0" w:line="240" w:lineRule="auto"/>
              <w:jc w:val="center"/>
              <w:rPr>
                <w:sz w:val="32"/>
                <w:szCs w:val="32"/>
              </w:rPr>
            </w:pPr>
            <w:r>
              <w:rPr>
                <w:rFonts w:ascii="Times New Roman" w:hAnsi="Times New Roman" w:cs="Times New Roman"/>
                <w:color w:val="000000"/>
                <w:sz w:val="32"/>
                <w:szCs w:val="32"/>
              </w:rPr>
              <w:t>К.М.02.02</w:t>
            </w:r>
          </w:p>
        </w:tc>
        <w:tc>
          <w:tcPr>
            <w:tcW w:w="2836" w:type="dxa"/>
          </w:tcPr>
          <w:p w:rsidR="00E50106" w:rsidRDefault="00E50106"/>
        </w:tc>
      </w:tr>
      <w:tr w:rsidR="00E50106">
        <w:trPr>
          <w:trHeight w:hRule="exact" w:val="277"/>
        </w:trPr>
        <w:tc>
          <w:tcPr>
            <w:tcW w:w="10221" w:type="dxa"/>
            <w:gridSpan w:val="10"/>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50106">
        <w:trPr>
          <w:trHeight w:hRule="exact" w:val="1111"/>
        </w:trPr>
        <w:tc>
          <w:tcPr>
            <w:tcW w:w="143" w:type="dxa"/>
          </w:tcPr>
          <w:p w:rsidR="00E50106" w:rsidRDefault="00E50106"/>
        </w:tc>
        <w:tc>
          <w:tcPr>
            <w:tcW w:w="285" w:type="dxa"/>
          </w:tcPr>
          <w:p w:rsidR="00E50106" w:rsidRDefault="00E50106"/>
        </w:tc>
        <w:tc>
          <w:tcPr>
            <w:tcW w:w="9795" w:type="dxa"/>
            <w:gridSpan w:val="8"/>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E50106" w:rsidRDefault="00AD20B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E50106" w:rsidRDefault="00AD20B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50106">
        <w:trPr>
          <w:trHeight w:hRule="exact" w:val="833"/>
        </w:trPr>
        <w:tc>
          <w:tcPr>
            <w:tcW w:w="10221" w:type="dxa"/>
            <w:gridSpan w:val="10"/>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E50106">
        <w:trPr>
          <w:trHeight w:hRule="exact" w:val="277"/>
        </w:trPr>
        <w:tc>
          <w:tcPr>
            <w:tcW w:w="3984" w:type="dxa"/>
            <w:gridSpan w:val="5"/>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50106" w:rsidRDefault="00E50106"/>
        </w:tc>
        <w:tc>
          <w:tcPr>
            <w:tcW w:w="426" w:type="dxa"/>
          </w:tcPr>
          <w:p w:rsidR="00E50106" w:rsidRDefault="00E50106"/>
        </w:tc>
        <w:tc>
          <w:tcPr>
            <w:tcW w:w="1277" w:type="dxa"/>
          </w:tcPr>
          <w:p w:rsidR="00E50106" w:rsidRDefault="00E50106"/>
        </w:tc>
        <w:tc>
          <w:tcPr>
            <w:tcW w:w="993" w:type="dxa"/>
          </w:tcPr>
          <w:p w:rsidR="00E50106" w:rsidRDefault="00E50106"/>
        </w:tc>
        <w:tc>
          <w:tcPr>
            <w:tcW w:w="2836" w:type="dxa"/>
          </w:tcPr>
          <w:p w:rsidR="00E50106" w:rsidRDefault="00E50106"/>
        </w:tc>
      </w:tr>
      <w:tr w:rsidR="00E50106">
        <w:trPr>
          <w:trHeight w:hRule="exact" w:val="155"/>
        </w:trPr>
        <w:tc>
          <w:tcPr>
            <w:tcW w:w="143" w:type="dxa"/>
          </w:tcPr>
          <w:p w:rsidR="00E50106" w:rsidRDefault="00E50106"/>
        </w:tc>
        <w:tc>
          <w:tcPr>
            <w:tcW w:w="285" w:type="dxa"/>
          </w:tcPr>
          <w:p w:rsidR="00E50106" w:rsidRDefault="00E50106"/>
        </w:tc>
        <w:tc>
          <w:tcPr>
            <w:tcW w:w="710" w:type="dxa"/>
          </w:tcPr>
          <w:p w:rsidR="00E50106" w:rsidRDefault="00E50106"/>
        </w:tc>
        <w:tc>
          <w:tcPr>
            <w:tcW w:w="1419" w:type="dxa"/>
          </w:tcPr>
          <w:p w:rsidR="00E50106" w:rsidRDefault="00E50106"/>
        </w:tc>
        <w:tc>
          <w:tcPr>
            <w:tcW w:w="1419" w:type="dxa"/>
          </w:tcPr>
          <w:p w:rsidR="00E50106" w:rsidRDefault="00E50106"/>
        </w:tc>
        <w:tc>
          <w:tcPr>
            <w:tcW w:w="710" w:type="dxa"/>
          </w:tcPr>
          <w:p w:rsidR="00E50106" w:rsidRDefault="00E50106"/>
        </w:tc>
        <w:tc>
          <w:tcPr>
            <w:tcW w:w="426" w:type="dxa"/>
          </w:tcPr>
          <w:p w:rsidR="00E50106" w:rsidRDefault="00E50106"/>
        </w:tc>
        <w:tc>
          <w:tcPr>
            <w:tcW w:w="1277" w:type="dxa"/>
          </w:tcPr>
          <w:p w:rsidR="00E50106" w:rsidRDefault="00E50106"/>
        </w:tc>
        <w:tc>
          <w:tcPr>
            <w:tcW w:w="993" w:type="dxa"/>
          </w:tcPr>
          <w:p w:rsidR="00E50106" w:rsidRDefault="00E50106"/>
        </w:tc>
        <w:tc>
          <w:tcPr>
            <w:tcW w:w="2836" w:type="dxa"/>
          </w:tcPr>
          <w:p w:rsidR="00E50106" w:rsidRDefault="00E50106"/>
        </w:tc>
      </w:tr>
      <w:tr w:rsidR="00E5010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E5010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E50106">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E50106" w:rsidRDefault="00E5010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E50106"/>
        </w:tc>
      </w:tr>
      <w:tr w:rsidR="00E5010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E5010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E50106">
        <w:trPr>
          <w:trHeight w:hRule="exact" w:val="124"/>
        </w:trPr>
        <w:tc>
          <w:tcPr>
            <w:tcW w:w="143" w:type="dxa"/>
          </w:tcPr>
          <w:p w:rsidR="00E50106" w:rsidRDefault="00E50106"/>
        </w:tc>
        <w:tc>
          <w:tcPr>
            <w:tcW w:w="285" w:type="dxa"/>
          </w:tcPr>
          <w:p w:rsidR="00E50106" w:rsidRDefault="00E50106"/>
        </w:tc>
        <w:tc>
          <w:tcPr>
            <w:tcW w:w="710" w:type="dxa"/>
          </w:tcPr>
          <w:p w:rsidR="00E50106" w:rsidRDefault="00E50106"/>
        </w:tc>
        <w:tc>
          <w:tcPr>
            <w:tcW w:w="1419" w:type="dxa"/>
          </w:tcPr>
          <w:p w:rsidR="00E50106" w:rsidRDefault="00E50106"/>
        </w:tc>
        <w:tc>
          <w:tcPr>
            <w:tcW w:w="1419" w:type="dxa"/>
          </w:tcPr>
          <w:p w:rsidR="00E50106" w:rsidRDefault="00E50106"/>
        </w:tc>
        <w:tc>
          <w:tcPr>
            <w:tcW w:w="710" w:type="dxa"/>
          </w:tcPr>
          <w:p w:rsidR="00E50106" w:rsidRDefault="00E50106"/>
        </w:tc>
        <w:tc>
          <w:tcPr>
            <w:tcW w:w="426" w:type="dxa"/>
          </w:tcPr>
          <w:p w:rsidR="00E50106" w:rsidRDefault="00E50106"/>
        </w:tc>
        <w:tc>
          <w:tcPr>
            <w:tcW w:w="1277" w:type="dxa"/>
          </w:tcPr>
          <w:p w:rsidR="00E50106" w:rsidRDefault="00E50106"/>
        </w:tc>
        <w:tc>
          <w:tcPr>
            <w:tcW w:w="993" w:type="dxa"/>
          </w:tcPr>
          <w:p w:rsidR="00E50106" w:rsidRDefault="00E50106"/>
        </w:tc>
        <w:tc>
          <w:tcPr>
            <w:tcW w:w="2836" w:type="dxa"/>
          </w:tcPr>
          <w:p w:rsidR="00E50106" w:rsidRDefault="00E50106"/>
        </w:tc>
      </w:tr>
      <w:tr w:rsidR="00E50106">
        <w:trPr>
          <w:trHeight w:hRule="exact" w:val="277"/>
        </w:trPr>
        <w:tc>
          <w:tcPr>
            <w:tcW w:w="5118" w:type="dxa"/>
            <w:gridSpan w:val="7"/>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E50106">
        <w:trPr>
          <w:trHeight w:hRule="exact" w:val="577"/>
        </w:trPr>
        <w:tc>
          <w:tcPr>
            <w:tcW w:w="143" w:type="dxa"/>
          </w:tcPr>
          <w:p w:rsidR="00E50106" w:rsidRDefault="00E50106"/>
        </w:tc>
        <w:tc>
          <w:tcPr>
            <w:tcW w:w="285" w:type="dxa"/>
          </w:tcPr>
          <w:p w:rsidR="00E50106" w:rsidRDefault="00E50106"/>
        </w:tc>
        <w:tc>
          <w:tcPr>
            <w:tcW w:w="710" w:type="dxa"/>
          </w:tcPr>
          <w:p w:rsidR="00E50106" w:rsidRDefault="00E50106"/>
        </w:tc>
        <w:tc>
          <w:tcPr>
            <w:tcW w:w="1419" w:type="dxa"/>
          </w:tcPr>
          <w:p w:rsidR="00E50106" w:rsidRDefault="00E50106"/>
        </w:tc>
        <w:tc>
          <w:tcPr>
            <w:tcW w:w="1419" w:type="dxa"/>
          </w:tcPr>
          <w:p w:rsidR="00E50106" w:rsidRDefault="00E50106"/>
        </w:tc>
        <w:tc>
          <w:tcPr>
            <w:tcW w:w="710" w:type="dxa"/>
          </w:tcPr>
          <w:p w:rsidR="00E50106" w:rsidRDefault="00E50106"/>
        </w:tc>
        <w:tc>
          <w:tcPr>
            <w:tcW w:w="426" w:type="dxa"/>
          </w:tcPr>
          <w:p w:rsidR="00E50106" w:rsidRDefault="00E50106"/>
        </w:tc>
        <w:tc>
          <w:tcPr>
            <w:tcW w:w="5118" w:type="dxa"/>
            <w:gridSpan w:val="3"/>
            <w:vMerge/>
            <w:shd w:val="clear" w:color="000000" w:fill="FFFFFF"/>
            <w:tcMar>
              <w:left w:w="34" w:type="dxa"/>
              <w:right w:w="34" w:type="dxa"/>
            </w:tcMar>
          </w:tcPr>
          <w:p w:rsidR="00E50106" w:rsidRDefault="00E50106"/>
        </w:tc>
      </w:tr>
      <w:tr w:rsidR="00E50106">
        <w:trPr>
          <w:trHeight w:hRule="exact" w:val="2036"/>
        </w:trPr>
        <w:tc>
          <w:tcPr>
            <w:tcW w:w="143" w:type="dxa"/>
          </w:tcPr>
          <w:p w:rsidR="00E50106" w:rsidRDefault="00E50106"/>
        </w:tc>
        <w:tc>
          <w:tcPr>
            <w:tcW w:w="285" w:type="dxa"/>
          </w:tcPr>
          <w:p w:rsidR="00E50106" w:rsidRDefault="00E50106"/>
        </w:tc>
        <w:tc>
          <w:tcPr>
            <w:tcW w:w="710" w:type="dxa"/>
          </w:tcPr>
          <w:p w:rsidR="00E50106" w:rsidRDefault="00E50106"/>
        </w:tc>
        <w:tc>
          <w:tcPr>
            <w:tcW w:w="1419" w:type="dxa"/>
          </w:tcPr>
          <w:p w:rsidR="00E50106" w:rsidRDefault="00E50106"/>
        </w:tc>
        <w:tc>
          <w:tcPr>
            <w:tcW w:w="1419" w:type="dxa"/>
          </w:tcPr>
          <w:p w:rsidR="00E50106" w:rsidRDefault="00E50106"/>
        </w:tc>
        <w:tc>
          <w:tcPr>
            <w:tcW w:w="710" w:type="dxa"/>
          </w:tcPr>
          <w:p w:rsidR="00E50106" w:rsidRDefault="00E50106"/>
        </w:tc>
        <w:tc>
          <w:tcPr>
            <w:tcW w:w="426" w:type="dxa"/>
          </w:tcPr>
          <w:p w:rsidR="00E50106" w:rsidRDefault="00E50106"/>
        </w:tc>
        <w:tc>
          <w:tcPr>
            <w:tcW w:w="1277" w:type="dxa"/>
          </w:tcPr>
          <w:p w:rsidR="00E50106" w:rsidRDefault="00E50106"/>
        </w:tc>
        <w:tc>
          <w:tcPr>
            <w:tcW w:w="993" w:type="dxa"/>
          </w:tcPr>
          <w:p w:rsidR="00E50106" w:rsidRDefault="00E50106"/>
        </w:tc>
        <w:tc>
          <w:tcPr>
            <w:tcW w:w="2836" w:type="dxa"/>
          </w:tcPr>
          <w:p w:rsidR="00E50106" w:rsidRDefault="00E50106"/>
        </w:tc>
      </w:tr>
      <w:tr w:rsidR="00E50106">
        <w:trPr>
          <w:trHeight w:hRule="exact" w:val="277"/>
        </w:trPr>
        <w:tc>
          <w:tcPr>
            <w:tcW w:w="143" w:type="dxa"/>
          </w:tcPr>
          <w:p w:rsidR="00E50106" w:rsidRDefault="00E50106"/>
        </w:tc>
        <w:tc>
          <w:tcPr>
            <w:tcW w:w="10079" w:type="dxa"/>
            <w:gridSpan w:val="9"/>
            <w:vMerge w:val="restart"/>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50106">
        <w:trPr>
          <w:trHeight w:hRule="exact" w:val="138"/>
        </w:trPr>
        <w:tc>
          <w:tcPr>
            <w:tcW w:w="143" w:type="dxa"/>
          </w:tcPr>
          <w:p w:rsidR="00E50106" w:rsidRDefault="00E50106"/>
        </w:tc>
        <w:tc>
          <w:tcPr>
            <w:tcW w:w="10079" w:type="dxa"/>
            <w:gridSpan w:val="9"/>
            <w:vMerge/>
            <w:shd w:val="clear" w:color="000000" w:fill="FFFFFF"/>
            <w:tcMar>
              <w:left w:w="34" w:type="dxa"/>
              <w:right w:w="34" w:type="dxa"/>
            </w:tcMar>
          </w:tcPr>
          <w:p w:rsidR="00E50106" w:rsidRDefault="00E50106"/>
        </w:tc>
      </w:tr>
      <w:tr w:rsidR="00E50106">
        <w:trPr>
          <w:trHeight w:hRule="exact" w:val="1666"/>
        </w:trPr>
        <w:tc>
          <w:tcPr>
            <w:tcW w:w="143" w:type="dxa"/>
          </w:tcPr>
          <w:p w:rsidR="00E50106" w:rsidRDefault="00E50106"/>
        </w:tc>
        <w:tc>
          <w:tcPr>
            <w:tcW w:w="10079" w:type="dxa"/>
            <w:gridSpan w:val="9"/>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E50106" w:rsidRDefault="00E50106">
            <w:pPr>
              <w:spacing w:after="0" w:line="240" w:lineRule="auto"/>
              <w:jc w:val="center"/>
              <w:rPr>
                <w:sz w:val="24"/>
                <w:szCs w:val="24"/>
              </w:rPr>
            </w:pPr>
          </w:p>
          <w:p w:rsidR="00E50106" w:rsidRDefault="00AD20B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50106" w:rsidRDefault="00E50106">
            <w:pPr>
              <w:spacing w:after="0" w:line="240" w:lineRule="auto"/>
              <w:jc w:val="center"/>
              <w:rPr>
                <w:sz w:val="24"/>
                <w:szCs w:val="24"/>
              </w:rPr>
            </w:pPr>
          </w:p>
          <w:p w:rsidR="00E50106" w:rsidRDefault="00AD20B0">
            <w:pPr>
              <w:spacing w:after="0" w:line="240" w:lineRule="auto"/>
              <w:jc w:val="center"/>
              <w:rPr>
                <w:sz w:val="24"/>
                <w:szCs w:val="24"/>
              </w:rPr>
            </w:pPr>
            <w:r>
              <w:rPr>
                <w:rFonts w:ascii="Times New Roman" w:hAnsi="Times New Roman" w:cs="Times New Roman"/>
                <w:color w:val="000000"/>
                <w:sz w:val="24"/>
                <w:szCs w:val="24"/>
              </w:rPr>
              <w:t>Омск, 2022</w:t>
            </w:r>
          </w:p>
        </w:tc>
      </w:tr>
    </w:tbl>
    <w:p w:rsidR="00E50106" w:rsidRDefault="00AD20B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50106">
        <w:trPr>
          <w:trHeight w:hRule="exact" w:val="2222"/>
        </w:trPr>
        <w:tc>
          <w:tcPr>
            <w:tcW w:w="10788" w:type="dxa"/>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color w:val="000000"/>
                <w:sz w:val="24"/>
                <w:szCs w:val="24"/>
              </w:rPr>
              <w:lastRenderedPageBreak/>
              <w:t>Составитель:</w:t>
            </w:r>
          </w:p>
          <w:p w:rsidR="00E50106" w:rsidRDefault="00E50106">
            <w:pPr>
              <w:spacing w:after="0" w:line="240" w:lineRule="auto"/>
              <w:rPr>
                <w:sz w:val="24"/>
                <w:szCs w:val="24"/>
              </w:rPr>
            </w:pPr>
          </w:p>
          <w:p w:rsidR="00E50106" w:rsidRDefault="00AD20B0">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E50106" w:rsidRDefault="00E50106">
            <w:pPr>
              <w:spacing w:after="0" w:line="240" w:lineRule="auto"/>
              <w:rPr>
                <w:sz w:val="24"/>
                <w:szCs w:val="24"/>
              </w:rPr>
            </w:pPr>
          </w:p>
          <w:p w:rsidR="00E50106" w:rsidRDefault="00AD20B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E50106" w:rsidRDefault="00AD20B0">
            <w:pPr>
              <w:spacing w:after="0" w:line="240" w:lineRule="auto"/>
              <w:rPr>
                <w:sz w:val="24"/>
                <w:szCs w:val="24"/>
              </w:rPr>
            </w:pPr>
            <w:r>
              <w:rPr>
                <w:rFonts w:ascii="Times New Roman" w:hAnsi="Times New Roman" w:cs="Times New Roman"/>
                <w:color w:val="000000"/>
                <w:sz w:val="24"/>
                <w:szCs w:val="24"/>
              </w:rPr>
              <w:t>Протокол от 25.03.2022 г.  №8</w:t>
            </w:r>
          </w:p>
        </w:tc>
      </w:tr>
      <w:tr w:rsidR="00E50106">
        <w:trPr>
          <w:trHeight w:hRule="exact" w:val="277"/>
        </w:trPr>
        <w:tc>
          <w:tcPr>
            <w:tcW w:w="10788" w:type="dxa"/>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E50106" w:rsidRDefault="00AD20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0106">
        <w:trPr>
          <w:trHeight w:hRule="exact" w:val="277"/>
        </w:trPr>
        <w:tc>
          <w:tcPr>
            <w:tcW w:w="9654" w:type="dxa"/>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50106">
        <w:trPr>
          <w:trHeight w:hRule="exact" w:val="555"/>
        </w:trPr>
        <w:tc>
          <w:tcPr>
            <w:tcW w:w="9640" w:type="dxa"/>
          </w:tcPr>
          <w:p w:rsidR="00E50106" w:rsidRDefault="00E50106"/>
        </w:tc>
      </w:tr>
      <w:tr w:rsidR="00E50106">
        <w:trPr>
          <w:trHeight w:hRule="exact" w:val="8751"/>
        </w:trPr>
        <w:tc>
          <w:tcPr>
            <w:tcW w:w="9654" w:type="dxa"/>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50106" w:rsidRDefault="00AD20B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50106" w:rsidRDefault="00AD20B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50106" w:rsidRDefault="00AD20B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50106" w:rsidRDefault="00AD20B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50106" w:rsidRDefault="00AD20B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50106" w:rsidRDefault="00AD20B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50106" w:rsidRDefault="00AD20B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50106" w:rsidRDefault="00AD20B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50106" w:rsidRDefault="00AD20B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50106" w:rsidRDefault="00AD20B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50106" w:rsidRDefault="00AD20B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50106" w:rsidRDefault="00AD20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0106">
        <w:trPr>
          <w:trHeight w:hRule="exact" w:val="277"/>
        </w:trPr>
        <w:tc>
          <w:tcPr>
            <w:tcW w:w="9654" w:type="dxa"/>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50106">
        <w:trPr>
          <w:trHeight w:hRule="exact" w:val="14619"/>
        </w:trPr>
        <w:tc>
          <w:tcPr>
            <w:tcW w:w="9654" w:type="dxa"/>
            <w:shd w:val="clear" w:color="000000" w:fill="FFFFFF"/>
            <w:tcMar>
              <w:left w:w="34" w:type="dxa"/>
              <w:right w:w="34" w:type="dxa"/>
            </w:tcMar>
          </w:tcPr>
          <w:p w:rsidR="00E50106" w:rsidRDefault="00AD20B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50106" w:rsidRDefault="00AD20B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E50106" w:rsidRDefault="00AD20B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50106" w:rsidRDefault="00AD20B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50106" w:rsidRDefault="00AD20B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50106" w:rsidRDefault="00AD20B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50106" w:rsidRDefault="00AD20B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50106" w:rsidRDefault="00AD20B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50106" w:rsidRDefault="00AD20B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50106" w:rsidRDefault="00AD20B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2022/2023 учебный год, утвержденным приказом ректора от 28.03.2022 №28;</w:t>
            </w:r>
          </w:p>
          <w:p w:rsidR="00E50106" w:rsidRDefault="00AD20B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«Государственная политика и управление» в течение 2022/2023 учебного года:</w:t>
            </w:r>
          </w:p>
          <w:p w:rsidR="00E50106" w:rsidRDefault="00AD20B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50106">
        <w:trPr>
          <w:trHeight w:hRule="exact" w:val="138"/>
        </w:trPr>
        <w:tc>
          <w:tcPr>
            <w:tcW w:w="9640" w:type="dxa"/>
          </w:tcPr>
          <w:p w:rsidR="00E50106" w:rsidRDefault="00E50106"/>
        </w:tc>
      </w:tr>
      <w:tr w:rsidR="00E50106">
        <w:trPr>
          <w:trHeight w:hRule="exact" w:val="355"/>
        </w:trPr>
        <w:tc>
          <w:tcPr>
            <w:tcW w:w="9654" w:type="dxa"/>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b/>
                <w:color w:val="000000"/>
                <w:sz w:val="24"/>
                <w:szCs w:val="24"/>
              </w:rPr>
              <w:t>1. Наименование дисциплины: К.М.02.02 «Государственная политика и</w:t>
            </w:r>
          </w:p>
        </w:tc>
      </w:tr>
    </w:tbl>
    <w:p w:rsidR="00E50106" w:rsidRDefault="00AD20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0106">
        <w:trPr>
          <w:trHeight w:hRule="exact" w:val="1125"/>
        </w:trPr>
        <w:tc>
          <w:tcPr>
            <w:tcW w:w="9654" w:type="dxa"/>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b/>
                <w:color w:val="000000"/>
                <w:sz w:val="24"/>
                <w:szCs w:val="24"/>
              </w:rPr>
              <w:lastRenderedPageBreak/>
              <w:t>управление».</w:t>
            </w:r>
          </w:p>
          <w:p w:rsidR="00E50106" w:rsidRDefault="00AD20B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50106">
        <w:trPr>
          <w:trHeight w:hRule="exact" w:val="138"/>
        </w:trPr>
        <w:tc>
          <w:tcPr>
            <w:tcW w:w="9640" w:type="dxa"/>
          </w:tcPr>
          <w:p w:rsidR="00E50106" w:rsidRDefault="00E50106"/>
        </w:tc>
      </w:tr>
      <w:tr w:rsidR="00E50106">
        <w:trPr>
          <w:trHeight w:hRule="exact" w:val="3260"/>
        </w:trPr>
        <w:tc>
          <w:tcPr>
            <w:tcW w:w="9654" w:type="dxa"/>
            <w:shd w:val="clear" w:color="000000" w:fill="FFFFFF"/>
            <w:tcMar>
              <w:left w:w="34" w:type="dxa"/>
              <w:right w:w="34" w:type="dxa"/>
            </w:tcMar>
          </w:tcPr>
          <w:p w:rsidR="00E50106" w:rsidRDefault="00AD20B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50106" w:rsidRDefault="00AD20B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«Государственная политика и управление»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50106">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b/>
                <w:color w:val="000000"/>
                <w:sz w:val="24"/>
                <w:szCs w:val="24"/>
              </w:rPr>
              <w:t>Код компетенции: ПК-1</w:t>
            </w:r>
          </w:p>
          <w:p w:rsidR="00E50106" w:rsidRDefault="00AD20B0">
            <w:pPr>
              <w:spacing w:after="0" w:line="240" w:lineRule="auto"/>
              <w:rPr>
                <w:sz w:val="24"/>
                <w:szCs w:val="24"/>
              </w:rPr>
            </w:pPr>
            <w:r>
              <w:rPr>
                <w:rFonts w:ascii="Times New Roman" w:hAnsi="Times New Roman" w:cs="Times New Roman"/>
                <w:b/>
                <w:color w:val="000000"/>
                <w:sz w:val="24"/>
                <w:szCs w:val="24"/>
              </w:rPr>
              <w:t>Способен участвовать в организации управленческих процессов в органах государственной и муниципальной власти и управления, в аппаратах политических партий и общественно-политических объединений, бизнес- структурах, международных организациях, СМИ</w:t>
            </w:r>
          </w:p>
        </w:tc>
      </w:tr>
      <w:tr w:rsidR="00E50106">
        <w:trPr>
          <w:trHeight w:hRule="exact" w:val="585"/>
        </w:trPr>
        <w:tc>
          <w:tcPr>
            <w:tcW w:w="9654" w:type="dxa"/>
            <w:shd w:val="clear" w:color="000000" w:fill="FFFFFF"/>
            <w:tcMar>
              <w:left w:w="34" w:type="dxa"/>
              <w:right w:w="34" w:type="dxa"/>
            </w:tcMar>
          </w:tcPr>
          <w:p w:rsidR="00E50106" w:rsidRDefault="00E50106">
            <w:pPr>
              <w:spacing w:after="0" w:line="240" w:lineRule="auto"/>
              <w:rPr>
                <w:sz w:val="24"/>
                <w:szCs w:val="24"/>
              </w:rPr>
            </w:pPr>
          </w:p>
          <w:p w:rsidR="00E50106" w:rsidRDefault="00AD20B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5010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color w:val="000000"/>
                <w:sz w:val="24"/>
                <w:szCs w:val="24"/>
              </w:rPr>
              <w:t>ПК-1.1 знать организационное обеспечение и исполнительское сопровождение деятельности руководителя организации в рамках профессиональных обязанностей</w:t>
            </w:r>
          </w:p>
        </w:tc>
      </w:tr>
      <w:tr w:rsidR="00E5010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color w:val="000000"/>
                <w:sz w:val="24"/>
                <w:szCs w:val="24"/>
              </w:rPr>
              <w:t>ПК-1.2 знать документационное обеспечение и исполнительское сопровождение деятельности руководителя организации в рамках профессиональных обязанностей</w:t>
            </w:r>
          </w:p>
        </w:tc>
      </w:tr>
      <w:tr w:rsidR="00E5010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color w:val="000000"/>
                <w:sz w:val="24"/>
                <w:szCs w:val="24"/>
              </w:rPr>
              <w:t>ПК-1.3 знать информационное обеспечение и исполнительское сопровождение деятельности руководителя организации в рамках профессиональных обязанностей</w:t>
            </w:r>
          </w:p>
        </w:tc>
      </w:tr>
      <w:tr w:rsidR="00E5010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color w:val="000000"/>
                <w:sz w:val="24"/>
                <w:szCs w:val="24"/>
              </w:rPr>
              <w:t>ПК-1.4 уметь организовать и проводить под руководством опытного сотрудника мероприятия общественно-политической направленности</w:t>
            </w:r>
          </w:p>
        </w:tc>
      </w:tr>
      <w:tr w:rsidR="00E5010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color w:val="000000"/>
                <w:sz w:val="24"/>
                <w:szCs w:val="24"/>
              </w:rPr>
              <w:t>ПК-1.5 уметь готовить проекты официальных документов, в том числе соглашений, договоров, контрактов, аналитических докладов, презентаций</w:t>
            </w:r>
          </w:p>
        </w:tc>
      </w:tr>
      <w:tr w:rsidR="00E5010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color w:val="000000"/>
                <w:sz w:val="24"/>
                <w:szCs w:val="24"/>
              </w:rPr>
              <w:t>ПК-1.6 владеть навыками самостоятельно составлять служебные документы (письма, обращения, служебные записки, ответы на входящие запросы, другие тексты по общественно-политической проблематике) в соответствии с профессиональными стандартами</w:t>
            </w:r>
          </w:p>
        </w:tc>
      </w:tr>
      <w:tr w:rsidR="00E50106">
        <w:trPr>
          <w:trHeight w:hRule="exact" w:val="277"/>
        </w:trPr>
        <w:tc>
          <w:tcPr>
            <w:tcW w:w="9640" w:type="dxa"/>
          </w:tcPr>
          <w:p w:rsidR="00E50106" w:rsidRDefault="00E50106"/>
        </w:tc>
      </w:tr>
      <w:tr w:rsidR="00E5010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b/>
                <w:color w:val="000000"/>
                <w:sz w:val="24"/>
                <w:szCs w:val="24"/>
              </w:rPr>
              <w:t>Код компетенции: УК-3</w:t>
            </w:r>
          </w:p>
          <w:p w:rsidR="00E50106" w:rsidRDefault="00AD20B0">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E50106">
        <w:trPr>
          <w:trHeight w:hRule="exact" w:val="585"/>
        </w:trPr>
        <w:tc>
          <w:tcPr>
            <w:tcW w:w="9654" w:type="dxa"/>
            <w:shd w:val="clear" w:color="000000" w:fill="FFFFFF"/>
            <w:tcMar>
              <w:left w:w="34" w:type="dxa"/>
              <w:right w:w="34" w:type="dxa"/>
            </w:tcMar>
          </w:tcPr>
          <w:p w:rsidR="00E50106" w:rsidRDefault="00E50106">
            <w:pPr>
              <w:spacing w:after="0" w:line="240" w:lineRule="auto"/>
              <w:rPr>
                <w:sz w:val="24"/>
                <w:szCs w:val="24"/>
              </w:rPr>
            </w:pPr>
          </w:p>
          <w:p w:rsidR="00E50106" w:rsidRDefault="00AD20B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5010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color w:val="000000"/>
                <w:sz w:val="24"/>
                <w:szCs w:val="24"/>
              </w:rPr>
              <w:t>УК-3.1 знать структуру современного общества, формы социального взаимодействия</w:t>
            </w:r>
          </w:p>
        </w:tc>
      </w:tr>
      <w:tr w:rsidR="00E5010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color w:val="000000"/>
                <w:sz w:val="24"/>
                <w:szCs w:val="24"/>
              </w:rPr>
              <w:t>УК-3.2 знать формы социализации личности</w:t>
            </w:r>
          </w:p>
        </w:tc>
      </w:tr>
      <w:tr w:rsidR="00E5010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color w:val="000000"/>
                <w:sz w:val="24"/>
                <w:szCs w:val="24"/>
              </w:rPr>
              <w:t>УК-3.3 знать формы командной работы</w:t>
            </w:r>
          </w:p>
        </w:tc>
      </w:tr>
      <w:tr w:rsidR="00E5010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color w:val="000000"/>
                <w:sz w:val="24"/>
                <w:szCs w:val="24"/>
              </w:rPr>
              <w:t>УК-3.4 уметь определять и освещать социально значимые проблемы</w:t>
            </w:r>
          </w:p>
        </w:tc>
      </w:tr>
      <w:tr w:rsidR="00E5010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color w:val="000000"/>
                <w:sz w:val="24"/>
                <w:szCs w:val="24"/>
              </w:rPr>
              <w:t>УК-3.5 уметь адаптироваться к изменениям социума</w:t>
            </w:r>
          </w:p>
        </w:tc>
      </w:tr>
      <w:tr w:rsidR="00E5010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color w:val="000000"/>
                <w:sz w:val="24"/>
                <w:szCs w:val="24"/>
              </w:rPr>
              <w:t>УК-3.6 уметь адаптироваться к условиям командной работы</w:t>
            </w:r>
          </w:p>
        </w:tc>
      </w:tr>
      <w:tr w:rsidR="00E5010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color w:val="000000"/>
                <w:sz w:val="24"/>
                <w:szCs w:val="24"/>
              </w:rPr>
              <w:t>УК-3.7 владеть  навыками  анализа актуальных социальных проблем современности</w:t>
            </w:r>
          </w:p>
        </w:tc>
      </w:tr>
      <w:tr w:rsidR="00E5010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color w:val="000000"/>
                <w:sz w:val="24"/>
                <w:szCs w:val="24"/>
              </w:rPr>
              <w:t>УК-3.8 владеть навыками социализации</w:t>
            </w:r>
          </w:p>
        </w:tc>
      </w:tr>
      <w:tr w:rsidR="00E5010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color w:val="000000"/>
                <w:sz w:val="24"/>
                <w:szCs w:val="24"/>
              </w:rPr>
              <w:t>УК-3.9 владеть навыками командной работы, лидерскими качествами</w:t>
            </w:r>
          </w:p>
        </w:tc>
      </w:tr>
    </w:tbl>
    <w:p w:rsidR="00E50106" w:rsidRDefault="00AD20B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50106">
        <w:trPr>
          <w:trHeight w:hRule="exact" w:val="304"/>
        </w:trPr>
        <w:tc>
          <w:tcPr>
            <w:tcW w:w="9654" w:type="dxa"/>
            <w:gridSpan w:val="7"/>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E50106">
        <w:trPr>
          <w:trHeight w:hRule="exact" w:val="1637"/>
        </w:trPr>
        <w:tc>
          <w:tcPr>
            <w:tcW w:w="9654" w:type="dxa"/>
            <w:gridSpan w:val="7"/>
            <w:shd w:val="clear" w:color="000000" w:fill="FFFFFF"/>
            <w:tcMar>
              <w:left w:w="34" w:type="dxa"/>
              <w:right w:w="34" w:type="dxa"/>
            </w:tcMar>
          </w:tcPr>
          <w:p w:rsidR="00E50106" w:rsidRDefault="00E50106">
            <w:pPr>
              <w:spacing w:after="0" w:line="240" w:lineRule="auto"/>
              <w:jc w:val="both"/>
              <w:rPr>
                <w:sz w:val="24"/>
                <w:szCs w:val="24"/>
              </w:rPr>
            </w:pPr>
          </w:p>
          <w:p w:rsidR="00E50106" w:rsidRDefault="00AD20B0">
            <w:pPr>
              <w:spacing w:after="0" w:line="240" w:lineRule="auto"/>
              <w:jc w:val="both"/>
              <w:rPr>
                <w:sz w:val="24"/>
                <w:szCs w:val="24"/>
              </w:rPr>
            </w:pPr>
            <w:r>
              <w:rPr>
                <w:rFonts w:ascii="Times New Roman" w:hAnsi="Times New Roman" w:cs="Times New Roman"/>
                <w:color w:val="000000"/>
                <w:sz w:val="24"/>
                <w:szCs w:val="24"/>
              </w:rPr>
              <w:t>Дисциплина К.М.02.02 «Государственная политика и управление» относится к обязательной части, является дисциплиной Блока Б1. «Дисциплины (модули)». Организационно-управленческий модуль основной профессиональной образовательной программы высшего образования - бакалавриат по направлению подготовки 41.03.04 Политология.</w:t>
            </w:r>
          </w:p>
        </w:tc>
      </w:tr>
      <w:tr w:rsidR="00E50106">
        <w:trPr>
          <w:trHeight w:hRule="exact" w:val="138"/>
        </w:trPr>
        <w:tc>
          <w:tcPr>
            <w:tcW w:w="3970" w:type="dxa"/>
          </w:tcPr>
          <w:p w:rsidR="00E50106" w:rsidRDefault="00E50106"/>
        </w:tc>
        <w:tc>
          <w:tcPr>
            <w:tcW w:w="1702" w:type="dxa"/>
          </w:tcPr>
          <w:p w:rsidR="00E50106" w:rsidRDefault="00E50106"/>
        </w:tc>
        <w:tc>
          <w:tcPr>
            <w:tcW w:w="1702" w:type="dxa"/>
          </w:tcPr>
          <w:p w:rsidR="00E50106" w:rsidRDefault="00E50106"/>
        </w:tc>
        <w:tc>
          <w:tcPr>
            <w:tcW w:w="426" w:type="dxa"/>
          </w:tcPr>
          <w:p w:rsidR="00E50106" w:rsidRDefault="00E50106"/>
        </w:tc>
        <w:tc>
          <w:tcPr>
            <w:tcW w:w="710" w:type="dxa"/>
          </w:tcPr>
          <w:p w:rsidR="00E50106" w:rsidRDefault="00E50106"/>
        </w:tc>
        <w:tc>
          <w:tcPr>
            <w:tcW w:w="143" w:type="dxa"/>
          </w:tcPr>
          <w:p w:rsidR="00E50106" w:rsidRDefault="00E50106"/>
        </w:tc>
        <w:tc>
          <w:tcPr>
            <w:tcW w:w="993" w:type="dxa"/>
          </w:tcPr>
          <w:p w:rsidR="00E50106" w:rsidRDefault="00E50106"/>
        </w:tc>
      </w:tr>
      <w:tr w:rsidR="00E5010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0106" w:rsidRDefault="00AD20B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0106" w:rsidRDefault="00AD20B0">
            <w:pPr>
              <w:spacing w:after="0" w:line="240" w:lineRule="auto"/>
              <w:jc w:val="center"/>
              <w:rPr>
                <w:sz w:val="24"/>
                <w:szCs w:val="24"/>
              </w:rPr>
            </w:pPr>
            <w:r>
              <w:rPr>
                <w:rFonts w:ascii="Times New Roman" w:hAnsi="Times New Roman" w:cs="Times New Roman"/>
                <w:color w:val="000000"/>
                <w:sz w:val="24"/>
                <w:szCs w:val="24"/>
              </w:rPr>
              <w:t>Коды</w:t>
            </w:r>
          </w:p>
          <w:p w:rsidR="00E50106" w:rsidRDefault="00AD20B0">
            <w:pPr>
              <w:spacing w:after="0" w:line="240" w:lineRule="auto"/>
              <w:jc w:val="center"/>
              <w:rPr>
                <w:sz w:val="24"/>
                <w:szCs w:val="24"/>
              </w:rPr>
            </w:pPr>
            <w:r>
              <w:rPr>
                <w:rFonts w:ascii="Times New Roman" w:hAnsi="Times New Roman" w:cs="Times New Roman"/>
                <w:color w:val="000000"/>
                <w:sz w:val="24"/>
                <w:szCs w:val="24"/>
              </w:rPr>
              <w:t>форми-</w:t>
            </w:r>
          </w:p>
          <w:p w:rsidR="00E50106" w:rsidRDefault="00AD20B0">
            <w:pPr>
              <w:spacing w:after="0" w:line="240" w:lineRule="auto"/>
              <w:jc w:val="center"/>
              <w:rPr>
                <w:sz w:val="24"/>
                <w:szCs w:val="24"/>
              </w:rPr>
            </w:pPr>
            <w:r>
              <w:rPr>
                <w:rFonts w:ascii="Times New Roman" w:hAnsi="Times New Roman" w:cs="Times New Roman"/>
                <w:color w:val="000000"/>
                <w:sz w:val="24"/>
                <w:szCs w:val="24"/>
              </w:rPr>
              <w:t>руемых</w:t>
            </w:r>
          </w:p>
          <w:p w:rsidR="00E50106" w:rsidRDefault="00AD20B0">
            <w:pPr>
              <w:spacing w:after="0" w:line="240" w:lineRule="auto"/>
              <w:jc w:val="center"/>
              <w:rPr>
                <w:sz w:val="24"/>
                <w:szCs w:val="24"/>
              </w:rPr>
            </w:pPr>
            <w:r>
              <w:rPr>
                <w:rFonts w:ascii="Times New Roman" w:hAnsi="Times New Roman" w:cs="Times New Roman"/>
                <w:color w:val="000000"/>
                <w:sz w:val="24"/>
                <w:szCs w:val="24"/>
              </w:rPr>
              <w:t>компе-</w:t>
            </w:r>
          </w:p>
          <w:p w:rsidR="00E50106" w:rsidRDefault="00AD20B0">
            <w:pPr>
              <w:spacing w:after="0" w:line="240" w:lineRule="auto"/>
              <w:jc w:val="center"/>
              <w:rPr>
                <w:sz w:val="24"/>
                <w:szCs w:val="24"/>
              </w:rPr>
            </w:pPr>
            <w:r>
              <w:rPr>
                <w:rFonts w:ascii="Times New Roman" w:hAnsi="Times New Roman" w:cs="Times New Roman"/>
                <w:color w:val="000000"/>
                <w:sz w:val="24"/>
                <w:szCs w:val="24"/>
              </w:rPr>
              <w:t>тенций</w:t>
            </w:r>
          </w:p>
        </w:tc>
      </w:tr>
      <w:tr w:rsidR="00E5010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0106" w:rsidRDefault="00AD20B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0106" w:rsidRDefault="00E50106"/>
        </w:tc>
      </w:tr>
      <w:tr w:rsidR="00E5010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0106" w:rsidRDefault="00AD20B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0106" w:rsidRDefault="00AD20B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0106" w:rsidRDefault="00E50106"/>
        </w:tc>
      </w:tr>
      <w:tr w:rsidR="00E50106">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0106" w:rsidRDefault="00AD20B0">
            <w:pPr>
              <w:spacing w:after="0" w:line="240" w:lineRule="auto"/>
              <w:jc w:val="center"/>
            </w:pPr>
            <w:r>
              <w:rPr>
                <w:rFonts w:ascii="Times New Roman" w:hAnsi="Times New Roman" w:cs="Times New Roman"/>
                <w:color w:val="000000"/>
              </w:rPr>
              <w:t>Экономическая теория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0106" w:rsidRDefault="00AD20B0">
            <w:pPr>
              <w:spacing w:after="0" w:line="240" w:lineRule="auto"/>
              <w:jc w:val="center"/>
            </w:pPr>
            <w:r>
              <w:rPr>
                <w:rFonts w:ascii="Times New Roman" w:hAnsi="Times New Roman" w:cs="Times New Roman"/>
                <w:color w:val="000000"/>
              </w:rPr>
              <w:t>Политический менеджмент</w:t>
            </w:r>
          </w:p>
          <w:p w:rsidR="00E50106" w:rsidRDefault="00AD20B0">
            <w:pPr>
              <w:spacing w:after="0" w:line="240" w:lineRule="auto"/>
              <w:jc w:val="center"/>
            </w:pPr>
            <w:r>
              <w:rPr>
                <w:rFonts w:ascii="Times New Roman" w:hAnsi="Times New Roman" w:cs="Times New Roman"/>
                <w:color w:val="000000"/>
              </w:rPr>
              <w:t>Российская политика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0106" w:rsidRDefault="00AD20B0">
            <w:pPr>
              <w:spacing w:after="0" w:line="240" w:lineRule="auto"/>
              <w:jc w:val="center"/>
              <w:rPr>
                <w:sz w:val="24"/>
                <w:szCs w:val="24"/>
              </w:rPr>
            </w:pPr>
            <w:r>
              <w:rPr>
                <w:rFonts w:ascii="Times New Roman" w:hAnsi="Times New Roman" w:cs="Times New Roman"/>
                <w:color w:val="000000"/>
                <w:sz w:val="24"/>
                <w:szCs w:val="24"/>
              </w:rPr>
              <w:t>УК-3, ПК-1</w:t>
            </w:r>
          </w:p>
        </w:tc>
      </w:tr>
      <w:tr w:rsidR="00E50106">
        <w:trPr>
          <w:trHeight w:hRule="exact" w:val="138"/>
        </w:trPr>
        <w:tc>
          <w:tcPr>
            <w:tcW w:w="3970" w:type="dxa"/>
          </w:tcPr>
          <w:p w:rsidR="00E50106" w:rsidRDefault="00E50106"/>
        </w:tc>
        <w:tc>
          <w:tcPr>
            <w:tcW w:w="1702" w:type="dxa"/>
          </w:tcPr>
          <w:p w:rsidR="00E50106" w:rsidRDefault="00E50106"/>
        </w:tc>
        <w:tc>
          <w:tcPr>
            <w:tcW w:w="1702" w:type="dxa"/>
          </w:tcPr>
          <w:p w:rsidR="00E50106" w:rsidRDefault="00E50106"/>
        </w:tc>
        <w:tc>
          <w:tcPr>
            <w:tcW w:w="426" w:type="dxa"/>
          </w:tcPr>
          <w:p w:rsidR="00E50106" w:rsidRDefault="00E50106"/>
        </w:tc>
        <w:tc>
          <w:tcPr>
            <w:tcW w:w="710" w:type="dxa"/>
          </w:tcPr>
          <w:p w:rsidR="00E50106" w:rsidRDefault="00E50106"/>
        </w:tc>
        <w:tc>
          <w:tcPr>
            <w:tcW w:w="143" w:type="dxa"/>
          </w:tcPr>
          <w:p w:rsidR="00E50106" w:rsidRDefault="00E50106"/>
        </w:tc>
        <w:tc>
          <w:tcPr>
            <w:tcW w:w="993" w:type="dxa"/>
          </w:tcPr>
          <w:p w:rsidR="00E50106" w:rsidRDefault="00E50106"/>
        </w:tc>
      </w:tr>
      <w:tr w:rsidR="00E50106">
        <w:trPr>
          <w:trHeight w:hRule="exact" w:val="1125"/>
        </w:trPr>
        <w:tc>
          <w:tcPr>
            <w:tcW w:w="9654" w:type="dxa"/>
            <w:gridSpan w:val="7"/>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50106">
        <w:trPr>
          <w:trHeight w:hRule="exact" w:val="585"/>
        </w:trPr>
        <w:tc>
          <w:tcPr>
            <w:tcW w:w="9654" w:type="dxa"/>
            <w:gridSpan w:val="7"/>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E50106" w:rsidRDefault="00AD20B0">
            <w:pPr>
              <w:spacing w:after="0" w:line="240" w:lineRule="auto"/>
              <w:jc w:val="center"/>
              <w:rPr>
                <w:sz w:val="24"/>
                <w:szCs w:val="24"/>
              </w:rPr>
            </w:pPr>
            <w:r>
              <w:rPr>
                <w:rFonts w:ascii="Times New Roman" w:hAnsi="Times New Roman" w:cs="Times New Roman"/>
                <w:color w:val="000000"/>
                <w:sz w:val="24"/>
                <w:szCs w:val="24"/>
              </w:rPr>
              <w:t>Из них:</w:t>
            </w:r>
          </w:p>
        </w:tc>
      </w:tr>
      <w:tr w:rsidR="00E50106">
        <w:trPr>
          <w:trHeight w:hRule="exact" w:val="138"/>
        </w:trPr>
        <w:tc>
          <w:tcPr>
            <w:tcW w:w="3970" w:type="dxa"/>
          </w:tcPr>
          <w:p w:rsidR="00E50106" w:rsidRDefault="00E50106"/>
        </w:tc>
        <w:tc>
          <w:tcPr>
            <w:tcW w:w="1702" w:type="dxa"/>
          </w:tcPr>
          <w:p w:rsidR="00E50106" w:rsidRDefault="00E50106"/>
        </w:tc>
        <w:tc>
          <w:tcPr>
            <w:tcW w:w="1702" w:type="dxa"/>
          </w:tcPr>
          <w:p w:rsidR="00E50106" w:rsidRDefault="00E50106"/>
        </w:tc>
        <w:tc>
          <w:tcPr>
            <w:tcW w:w="426" w:type="dxa"/>
          </w:tcPr>
          <w:p w:rsidR="00E50106" w:rsidRDefault="00E50106"/>
        </w:tc>
        <w:tc>
          <w:tcPr>
            <w:tcW w:w="710" w:type="dxa"/>
          </w:tcPr>
          <w:p w:rsidR="00E50106" w:rsidRDefault="00E50106"/>
        </w:tc>
        <w:tc>
          <w:tcPr>
            <w:tcW w:w="143" w:type="dxa"/>
          </w:tcPr>
          <w:p w:rsidR="00E50106" w:rsidRDefault="00E50106"/>
        </w:tc>
        <w:tc>
          <w:tcPr>
            <w:tcW w:w="993" w:type="dxa"/>
          </w:tcPr>
          <w:p w:rsidR="00E50106" w:rsidRDefault="00E50106"/>
        </w:tc>
      </w:tr>
      <w:tr w:rsidR="00E5010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color w:val="000000"/>
                <w:sz w:val="24"/>
                <w:szCs w:val="24"/>
              </w:rPr>
              <w:t>72</w:t>
            </w:r>
          </w:p>
        </w:tc>
      </w:tr>
      <w:tr w:rsidR="00E5010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color w:val="000000"/>
                <w:sz w:val="24"/>
                <w:szCs w:val="24"/>
              </w:rPr>
              <w:t>18</w:t>
            </w:r>
          </w:p>
        </w:tc>
      </w:tr>
      <w:tr w:rsidR="00E5010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color w:val="000000"/>
                <w:sz w:val="24"/>
                <w:szCs w:val="24"/>
              </w:rPr>
              <w:t>0</w:t>
            </w:r>
          </w:p>
        </w:tc>
      </w:tr>
      <w:tr w:rsidR="00E5010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color w:val="000000"/>
                <w:sz w:val="24"/>
                <w:szCs w:val="24"/>
              </w:rPr>
              <w:t>36</w:t>
            </w:r>
          </w:p>
        </w:tc>
      </w:tr>
      <w:tr w:rsidR="00E5010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color w:val="000000"/>
                <w:sz w:val="24"/>
                <w:szCs w:val="24"/>
              </w:rPr>
              <w:t>18</w:t>
            </w:r>
          </w:p>
        </w:tc>
      </w:tr>
      <w:tr w:rsidR="00E5010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color w:val="000000"/>
                <w:sz w:val="24"/>
                <w:szCs w:val="24"/>
              </w:rPr>
              <w:t>70</w:t>
            </w:r>
          </w:p>
        </w:tc>
      </w:tr>
      <w:tr w:rsidR="00E5010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color w:val="000000"/>
                <w:sz w:val="24"/>
                <w:szCs w:val="24"/>
              </w:rPr>
              <w:t>36</w:t>
            </w:r>
          </w:p>
        </w:tc>
      </w:tr>
      <w:tr w:rsidR="00E50106">
        <w:trPr>
          <w:trHeight w:hRule="exact" w:val="416"/>
        </w:trPr>
        <w:tc>
          <w:tcPr>
            <w:tcW w:w="3970" w:type="dxa"/>
          </w:tcPr>
          <w:p w:rsidR="00E50106" w:rsidRDefault="00E50106"/>
        </w:tc>
        <w:tc>
          <w:tcPr>
            <w:tcW w:w="1702" w:type="dxa"/>
          </w:tcPr>
          <w:p w:rsidR="00E50106" w:rsidRDefault="00E50106"/>
        </w:tc>
        <w:tc>
          <w:tcPr>
            <w:tcW w:w="1702" w:type="dxa"/>
          </w:tcPr>
          <w:p w:rsidR="00E50106" w:rsidRDefault="00E50106"/>
        </w:tc>
        <w:tc>
          <w:tcPr>
            <w:tcW w:w="426" w:type="dxa"/>
          </w:tcPr>
          <w:p w:rsidR="00E50106" w:rsidRDefault="00E50106"/>
        </w:tc>
        <w:tc>
          <w:tcPr>
            <w:tcW w:w="710" w:type="dxa"/>
          </w:tcPr>
          <w:p w:rsidR="00E50106" w:rsidRDefault="00E50106"/>
        </w:tc>
        <w:tc>
          <w:tcPr>
            <w:tcW w:w="143" w:type="dxa"/>
          </w:tcPr>
          <w:p w:rsidR="00E50106" w:rsidRDefault="00E50106"/>
        </w:tc>
        <w:tc>
          <w:tcPr>
            <w:tcW w:w="993" w:type="dxa"/>
          </w:tcPr>
          <w:p w:rsidR="00E50106" w:rsidRDefault="00E50106"/>
        </w:tc>
      </w:tr>
      <w:tr w:rsidR="00E5010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color w:val="000000"/>
                <w:sz w:val="24"/>
                <w:szCs w:val="24"/>
              </w:rPr>
              <w:t>экзамены 3</w:t>
            </w:r>
          </w:p>
        </w:tc>
      </w:tr>
      <w:tr w:rsidR="00E50106">
        <w:trPr>
          <w:trHeight w:hRule="exact" w:val="277"/>
        </w:trPr>
        <w:tc>
          <w:tcPr>
            <w:tcW w:w="3970" w:type="dxa"/>
          </w:tcPr>
          <w:p w:rsidR="00E50106" w:rsidRDefault="00E50106"/>
        </w:tc>
        <w:tc>
          <w:tcPr>
            <w:tcW w:w="1702" w:type="dxa"/>
          </w:tcPr>
          <w:p w:rsidR="00E50106" w:rsidRDefault="00E50106"/>
        </w:tc>
        <w:tc>
          <w:tcPr>
            <w:tcW w:w="1702" w:type="dxa"/>
          </w:tcPr>
          <w:p w:rsidR="00E50106" w:rsidRDefault="00E50106"/>
        </w:tc>
        <w:tc>
          <w:tcPr>
            <w:tcW w:w="426" w:type="dxa"/>
          </w:tcPr>
          <w:p w:rsidR="00E50106" w:rsidRDefault="00E50106"/>
        </w:tc>
        <w:tc>
          <w:tcPr>
            <w:tcW w:w="710" w:type="dxa"/>
          </w:tcPr>
          <w:p w:rsidR="00E50106" w:rsidRDefault="00E50106"/>
        </w:tc>
        <w:tc>
          <w:tcPr>
            <w:tcW w:w="143" w:type="dxa"/>
          </w:tcPr>
          <w:p w:rsidR="00E50106" w:rsidRDefault="00E50106"/>
        </w:tc>
        <w:tc>
          <w:tcPr>
            <w:tcW w:w="993" w:type="dxa"/>
          </w:tcPr>
          <w:p w:rsidR="00E50106" w:rsidRDefault="00E50106"/>
        </w:tc>
      </w:tr>
      <w:tr w:rsidR="00E50106">
        <w:trPr>
          <w:trHeight w:hRule="exact" w:val="1666"/>
        </w:trPr>
        <w:tc>
          <w:tcPr>
            <w:tcW w:w="9654" w:type="dxa"/>
            <w:gridSpan w:val="7"/>
            <w:shd w:val="clear" w:color="000000" w:fill="FFFFFF"/>
            <w:tcMar>
              <w:left w:w="34" w:type="dxa"/>
              <w:right w:w="34" w:type="dxa"/>
            </w:tcMar>
          </w:tcPr>
          <w:p w:rsidR="00E50106" w:rsidRDefault="00E50106">
            <w:pPr>
              <w:spacing w:after="0" w:line="240" w:lineRule="auto"/>
              <w:jc w:val="center"/>
              <w:rPr>
                <w:sz w:val="24"/>
                <w:szCs w:val="24"/>
              </w:rPr>
            </w:pPr>
          </w:p>
          <w:p w:rsidR="00E50106" w:rsidRDefault="00AD20B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50106" w:rsidRDefault="00E50106">
            <w:pPr>
              <w:spacing w:after="0" w:line="240" w:lineRule="auto"/>
              <w:jc w:val="center"/>
              <w:rPr>
                <w:sz w:val="24"/>
                <w:szCs w:val="24"/>
              </w:rPr>
            </w:pPr>
          </w:p>
          <w:p w:rsidR="00E50106" w:rsidRDefault="00AD20B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50106">
        <w:trPr>
          <w:trHeight w:hRule="exact" w:val="416"/>
        </w:trPr>
        <w:tc>
          <w:tcPr>
            <w:tcW w:w="3970" w:type="dxa"/>
          </w:tcPr>
          <w:p w:rsidR="00E50106" w:rsidRDefault="00E50106"/>
        </w:tc>
        <w:tc>
          <w:tcPr>
            <w:tcW w:w="1702" w:type="dxa"/>
          </w:tcPr>
          <w:p w:rsidR="00E50106" w:rsidRDefault="00E50106"/>
        </w:tc>
        <w:tc>
          <w:tcPr>
            <w:tcW w:w="1702" w:type="dxa"/>
          </w:tcPr>
          <w:p w:rsidR="00E50106" w:rsidRDefault="00E50106"/>
        </w:tc>
        <w:tc>
          <w:tcPr>
            <w:tcW w:w="426" w:type="dxa"/>
          </w:tcPr>
          <w:p w:rsidR="00E50106" w:rsidRDefault="00E50106"/>
        </w:tc>
        <w:tc>
          <w:tcPr>
            <w:tcW w:w="710" w:type="dxa"/>
          </w:tcPr>
          <w:p w:rsidR="00E50106" w:rsidRDefault="00E50106"/>
        </w:tc>
        <w:tc>
          <w:tcPr>
            <w:tcW w:w="143" w:type="dxa"/>
          </w:tcPr>
          <w:p w:rsidR="00E50106" w:rsidRDefault="00E50106"/>
        </w:tc>
        <w:tc>
          <w:tcPr>
            <w:tcW w:w="993" w:type="dxa"/>
          </w:tcPr>
          <w:p w:rsidR="00E50106" w:rsidRDefault="00E50106"/>
        </w:tc>
      </w:tr>
      <w:tr w:rsidR="00E5010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0106" w:rsidRDefault="00AD20B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0106" w:rsidRDefault="00AD20B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0106" w:rsidRDefault="00AD20B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0106" w:rsidRDefault="00AD20B0">
            <w:pPr>
              <w:spacing w:after="0" w:line="240" w:lineRule="auto"/>
              <w:jc w:val="center"/>
              <w:rPr>
                <w:sz w:val="24"/>
                <w:szCs w:val="24"/>
              </w:rPr>
            </w:pPr>
            <w:r>
              <w:rPr>
                <w:rFonts w:ascii="Times New Roman" w:hAnsi="Times New Roman" w:cs="Times New Roman"/>
                <w:color w:val="000000"/>
                <w:sz w:val="24"/>
                <w:szCs w:val="24"/>
              </w:rPr>
              <w:t>Часов</w:t>
            </w:r>
          </w:p>
        </w:tc>
      </w:tr>
      <w:tr w:rsidR="00E50106">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0106" w:rsidRDefault="00E5010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0106" w:rsidRDefault="00E5010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0106" w:rsidRDefault="00E5010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0106" w:rsidRDefault="00E50106"/>
        </w:tc>
      </w:tr>
      <w:tr w:rsidR="00E5010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color w:val="000000"/>
                <w:sz w:val="24"/>
                <w:szCs w:val="24"/>
              </w:rPr>
              <w:t>Тема 1. Предмет, методология и методика курса «государственная политика и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color w:val="000000"/>
                <w:sz w:val="24"/>
                <w:szCs w:val="24"/>
              </w:rPr>
              <w:t>2</w:t>
            </w:r>
          </w:p>
        </w:tc>
      </w:tr>
      <w:tr w:rsidR="00E5010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color w:val="000000"/>
                <w:sz w:val="24"/>
                <w:szCs w:val="24"/>
              </w:rPr>
              <w:t>Тема 2.  Политическая власть и государственное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color w:val="000000"/>
                <w:sz w:val="24"/>
                <w:szCs w:val="24"/>
              </w:rPr>
              <w:t>2</w:t>
            </w:r>
          </w:p>
        </w:tc>
      </w:tr>
      <w:tr w:rsidR="00E5010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color w:val="000000"/>
                <w:sz w:val="24"/>
                <w:szCs w:val="24"/>
              </w:rPr>
              <w:t>Тема 3. Структурная 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color w:val="000000"/>
                <w:sz w:val="24"/>
                <w:szCs w:val="24"/>
              </w:rPr>
              <w:t>2</w:t>
            </w:r>
          </w:p>
        </w:tc>
      </w:tr>
      <w:tr w:rsidR="00E5010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color w:val="000000"/>
                <w:sz w:val="24"/>
                <w:szCs w:val="24"/>
              </w:rPr>
              <w:t>Тема 4. Направления государственной (публичной)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color w:val="000000"/>
                <w:sz w:val="24"/>
                <w:szCs w:val="24"/>
              </w:rPr>
              <w:t>2</w:t>
            </w:r>
          </w:p>
        </w:tc>
      </w:tr>
      <w:tr w:rsidR="00E5010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color w:val="000000"/>
                <w:sz w:val="24"/>
                <w:szCs w:val="24"/>
              </w:rPr>
              <w:t>Тема 5. Понятие публичной политики и ее акторы. Влияние видов политического режима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color w:val="000000"/>
                <w:sz w:val="24"/>
                <w:szCs w:val="24"/>
              </w:rPr>
              <w:t>2</w:t>
            </w:r>
          </w:p>
        </w:tc>
      </w:tr>
    </w:tbl>
    <w:p w:rsidR="00E50106" w:rsidRDefault="00AD20B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5010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color w:val="000000"/>
                <w:sz w:val="24"/>
                <w:szCs w:val="24"/>
              </w:rPr>
              <w:lastRenderedPageBreak/>
              <w:t>Тема 6.  Права человека как цель политики и управления. Национальные и международные институты их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color w:val="000000"/>
                <w:sz w:val="24"/>
                <w:szCs w:val="24"/>
              </w:rPr>
              <w:t>2</w:t>
            </w:r>
          </w:p>
        </w:tc>
      </w:tr>
      <w:tr w:rsidR="00E5010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color w:val="000000"/>
                <w:sz w:val="24"/>
                <w:szCs w:val="24"/>
              </w:rPr>
              <w:t>Тема 7. Концепции новой институциональной теории и нового государственного менеджмента. Концепции нового способа управления (Governance) и политических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color w:val="000000"/>
                <w:sz w:val="24"/>
                <w:szCs w:val="24"/>
              </w:rPr>
              <w:t>2</w:t>
            </w:r>
          </w:p>
        </w:tc>
      </w:tr>
      <w:tr w:rsidR="00E5010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color w:val="000000"/>
                <w:sz w:val="24"/>
                <w:szCs w:val="24"/>
              </w:rPr>
              <w:t>Тема 8. Общественное благо. Необходимость и пределы  государственного регулирования рынка. Коррупция и способы противодействия.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color w:val="000000"/>
                <w:sz w:val="24"/>
                <w:szCs w:val="24"/>
              </w:rPr>
              <w:t>2</w:t>
            </w:r>
          </w:p>
        </w:tc>
      </w:tr>
      <w:tr w:rsidR="00E5010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color w:val="000000"/>
                <w:sz w:val="24"/>
                <w:szCs w:val="24"/>
              </w:rPr>
              <w:t>Тема 9. Региональная политика и региональное государственное управление. Местное самоуправление.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color w:val="000000"/>
                <w:sz w:val="24"/>
                <w:szCs w:val="24"/>
              </w:rPr>
              <w:t>2</w:t>
            </w:r>
          </w:p>
        </w:tc>
      </w:tr>
      <w:tr w:rsidR="00E5010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E50106">
            <w:pPr>
              <w:spacing w:after="0" w:line="240" w:lineRule="auto"/>
              <w:rPr>
                <w:sz w:val="24"/>
                <w:szCs w:val="24"/>
              </w:rPr>
            </w:pPr>
          </w:p>
          <w:p w:rsidR="00E50106" w:rsidRDefault="00AD20B0">
            <w:pPr>
              <w:spacing w:after="0" w:line="240" w:lineRule="auto"/>
              <w:rPr>
                <w:sz w:val="24"/>
                <w:szCs w:val="24"/>
              </w:rPr>
            </w:pPr>
            <w:r>
              <w:rPr>
                <w:rFonts w:ascii="Times New Roman" w:hAnsi="Times New Roman" w:cs="Times New Roman"/>
                <w:color w:val="000000"/>
                <w:sz w:val="24"/>
                <w:szCs w:val="24"/>
              </w:rPr>
              <w:t>Тема 5. Понятие публичной политики и ее акторы. Влияние видов политического режима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color w:val="000000"/>
                <w:sz w:val="24"/>
                <w:szCs w:val="24"/>
              </w:rPr>
              <w:t>4</w:t>
            </w:r>
          </w:p>
        </w:tc>
      </w:tr>
      <w:tr w:rsidR="00E5010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color w:val="000000"/>
                <w:sz w:val="24"/>
                <w:szCs w:val="24"/>
              </w:rPr>
              <w:t>Тема 6.  Права человека как цель политики и управления. Национальные и международные институты их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color w:val="000000"/>
                <w:sz w:val="24"/>
                <w:szCs w:val="24"/>
              </w:rPr>
              <w:t>8</w:t>
            </w:r>
          </w:p>
        </w:tc>
      </w:tr>
      <w:tr w:rsidR="00E5010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color w:val="000000"/>
                <w:sz w:val="24"/>
                <w:szCs w:val="24"/>
              </w:rPr>
              <w:t>Тема 7. Концепции новой институциональной теории и нового государственного менеджмента. Концепции нового способа управления (Governance) и политических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color w:val="000000"/>
                <w:sz w:val="24"/>
                <w:szCs w:val="24"/>
              </w:rPr>
              <w:t>8</w:t>
            </w:r>
          </w:p>
        </w:tc>
      </w:tr>
      <w:tr w:rsidR="00E5010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color w:val="000000"/>
                <w:sz w:val="24"/>
                <w:szCs w:val="24"/>
              </w:rPr>
              <w:t>Тема 8. Общественное благо. Необходимость и пределы  государственного регулирования рынка. Коррупция и способы противодействия.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color w:val="000000"/>
                <w:sz w:val="24"/>
                <w:szCs w:val="24"/>
              </w:rPr>
              <w:t>8</w:t>
            </w:r>
          </w:p>
        </w:tc>
      </w:tr>
      <w:tr w:rsidR="00E5010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color w:val="000000"/>
                <w:sz w:val="24"/>
                <w:szCs w:val="24"/>
              </w:rPr>
              <w:t>Тема 9. Региональная политика и региональное государственное управление. Местное самоуправление.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color w:val="000000"/>
                <w:sz w:val="24"/>
                <w:szCs w:val="24"/>
              </w:rPr>
              <w:t>8</w:t>
            </w:r>
          </w:p>
        </w:tc>
      </w:tr>
      <w:tr w:rsidR="00E501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E5010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color w:val="000000"/>
                <w:sz w:val="24"/>
                <w:szCs w:val="24"/>
              </w:rPr>
              <w:t>70</w:t>
            </w:r>
          </w:p>
        </w:tc>
      </w:tr>
      <w:tr w:rsidR="00E501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color w:val="000000"/>
                <w:sz w:val="24"/>
                <w:szCs w:val="24"/>
              </w:rPr>
              <w:t>Тема 1. Предмет, методология и методика курса «государственная политика и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color w:val="000000"/>
                <w:sz w:val="24"/>
                <w:szCs w:val="24"/>
              </w:rPr>
              <w:t>4</w:t>
            </w:r>
          </w:p>
        </w:tc>
      </w:tr>
      <w:tr w:rsidR="00E501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color w:val="000000"/>
                <w:sz w:val="24"/>
                <w:szCs w:val="24"/>
              </w:rPr>
              <w:t>Тема 2.  Политическая власть и государственное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color w:val="000000"/>
                <w:sz w:val="24"/>
                <w:szCs w:val="24"/>
              </w:rPr>
              <w:t>4</w:t>
            </w:r>
          </w:p>
        </w:tc>
      </w:tr>
      <w:tr w:rsidR="00E501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color w:val="000000"/>
                <w:sz w:val="24"/>
                <w:szCs w:val="24"/>
              </w:rPr>
              <w:t>Тема 3. Структурная 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color w:val="000000"/>
                <w:sz w:val="24"/>
                <w:szCs w:val="24"/>
              </w:rPr>
              <w:t>6</w:t>
            </w:r>
          </w:p>
        </w:tc>
      </w:tr>
      <w:tr w:rsidR="00E501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color w:val="000000"/>
                <w:sz w:val="24"/>
                <w:szCs w:val="24"/>
              </w:rPr>
              <w:t>Тема 4. Направления государственной (публичной)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color w:val="000000"/>
                <w:sz w:val="24"/>
                <w:szCs w:val="24"/>
              </w:rPr>
              <w:t>4</w:t>
            </w:r>
          </w:p>
        </w:tc>
      </w:tr>
      <w:tr w:rsidR="00E501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E5010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color w:val="000000"/>
                <w:sz w:val="24"/>
                <w:szCs w:val="24"/>
              </w:rPr>
              <w:t>36</w:t>
            </w:r>
          </w:p>
        </w:tc>
      </w:tr>
      <w:tr w:rsidR="00E501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E5010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color w:val="000000"/>
                <w:sz w:val="24"/>
                <w:szCs w:val="24"/>
              </w:rPr>
              <w:t>2</w:t>
            </w:r>
          </w:p>
        </w:tc>
      </w:tr>
      <w:tr w:rsidR="00E5010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E5010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E5010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color w:val="000000"/>
                <w:sz w:val="24"/>
                <w:szCs w:val="24"/>
              </w:rPr>
              <w:t>180</w:t>
            </w:r>
          </w:p>
        </w:tc>
      </w:tr>
      <w:tr w:rsidR="00E50106">
        <w:trPr>
          <w:trHeight w:hRule="exact" w:val="3619"/>
        </w:trPr>
        <w:tc>
          <w:tcPr>
            <w:tcW w:w="9654" w:type="dxa"/>
            <w:gridSpan w:val="4"/>
            <w:shd w:val="clear" w:color="000000" w:fill="FFFFFF"/>
            <w:tcMar>
              <w:left w:w="34" w:type="dxa"/>
              <w:right w:w="34" w:type="dxa"/>
            </w:tcMar>
          </w:tcPr>
          <w:p w:rsidR="00E50106" w:rsidRDefault="00E50106">
            <w:pPr>
              <w:spacing w:after="0" w:line="240" w:lineRule="auto"/>
              <w:jc w:val="both"/>
              <w:rPr>
                <w:sz w:val="20"/>
                <w:szCs w:val="20"/>
              </w:rPr>
            </w:pPr>
          </w:p>
          <w:p w:rsidR="00E50106" w:rsidRDefault="00AD20B0">
            <w:pPr>
              <w:spacing w:after="0" w:line="240" w:lineRule="auto"/>
              <w:jc w:val="both"/>
              <w:rPr>
                <w:sz w:val="20"/>
                <w:szCs w:val="20"/>
              </w:rPr>
            </w:pPr>
            <w:r>
              <w:rPr>
                <w:rFonts w:ascii="Times New Roman" w:hAnsi="Times New Roman" w:cs="Times New Roman"/>
                <w:color w:val="000000"/>
                <w:sz w:val="20"/>
                <w:szCs w:val="20"/>
              </w:rPr>
              <w:t>* Примечания:</w:t>
            </w:r>
          </w:p>
          <w:p w:rsidR="00E50106" w:rsidRDefault="00AD20B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50106" w:rsidRDefault="00AD20B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w:t>
            </w:r>
          </w:p>
        </w:tc>
      </w:tr>
    </w:tbl>
    <w:p w:rsidR="00E50106" w:rsidRDefault="00AD20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0106">
        <w:trPr>
          <w:trHeight w:hRule="exact" w:val="14213"/>
        </w:trPr>
        <w:tc>
          <w:tcPr>
            <w:tcW w:w="9654" w:type="dxa"/>
            <w:shd w:val="clear" w:color="000000" w:fill="FFFFFF"/>
            <w:tcMar>
              <w:left w:w="34" w:type="dxa"/>
              <w:right w:w="34" w:type="dxa"/>
            </w:tcMar>
          </w:tcPr>
          <w:p w:rsidR="00E50106" w:rsidRDefault="00AD20B0">
            <w:pPr>
              <w:spacing w:after="0" w:line="240" w:lineRule="auto"/>
              <w:jc w:val="both"/>
              <w:rPr>
                <w:sz w:val="20"/>
                <w:szCs w:val="20"/>
              </w:rPr>
            </w:pPr>
            <w:r>
              <w:rPr>
                <w:rFonts w:ascii="Times New Roman" w:hAnsi="Times New Roman" w:cs="Times New Roman"/>
                <w:color w:val="000000"/>
                <w:sz w:val="20"/>
                <w:szCs w:val="20"/>
              </w:rPr>
              <w:lastRenderedPageBreak/>
              <w:t>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50106" w:rsidRDefault="00AD20B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50106" w:rsidRDefault="00AD20B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50106" w:rsidRDefault="00AD20B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50106" w:rsidRDefault="00AD20B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50106" w:rsidRDefault="00AD20B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50106" w:rsidRDefault="00AD20B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50106">
        <w:trPr>
          <w:trHeight w:hRule="exact" w:val="585"/>
        </w:trPr>
        <w:tc>
          <w:tcPr>
            <w:tcW w:w="9654" w:type="dxa"/>
            <w:shd w:val="clear" w:color="000000" w:fill="FFFFFF"/>
            <w:tcMar>
              <w:left w:w="34" w:type="dxa"/>
              <w:right w:w="34" w:type="dxa"/>
            </w:tcMar>
          </w:tcPr>
          <w:p w:rsidR="00E50106" w:rsidRDefault="00E50106">
            <w:pPr>
              <w:spacing w:after="0" w:line="240" w:lineRule="auto"/>
              <w:rPr>
                <w:sz w:val="24"/>
                <w:szCs w:val="24"/>
              </w:rPr>
            </w:pPr>
          </w:p>
          <w:p w:rsidR="00E50106" w:rsidRDefault="00AD20B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50106">
        <w:trPr>
          <w:trHeight w:hRule="exact" w:val="277"/>
        </w:trPr>
        <w:tc>
          <w:tcPr>
            <w:tcW w:w="9654" w:type="dxa"/>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50106">
        <w:trPr>
          <w:trHeight w:hRule="exact" w:val="26"/>
        </w:trPr>
        <w:tc>
          <w:tcPr>
            <w:tcW w:w="9654" w:type="dxa"/>
            <w:vMerge w:val="restart"/>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b/>
                <w:color w:val="000000"/>
                <w:sz w:val="24"/>
                <w:szCs w:val="24"/>
              </w:rPr>
              <w:t>Тема 1. Предмет, методология и методика курса «государственная политика и</w:t>
            </w:r>
          </w:p>
        </w:tc>
      </w:tr>
      <w:tr w:rsidR="00E50106">
        <w:trPr>
          <w:trHeight w:hRule="exact" w:val="288"/>
        </w:trPr>
        <w:tc>
          <w:tcPr>
            <w:tcW w:w="9654" w:type="dxa"/>
            <w:vMerge/>
            <w:shd w:val="clear" w:color="000000" w:fill="FFFFFF"/>
            <w:tcMar>
              <w:left w:w="34" w:type="dxa"/>
              <w:right w:w="34" w:type="dxa"/>
            </w:tcMar>
          </w:tcPr>
          <w:p w:rsidR="00E50106" w:rsidRDefault="00E50106"/>
        </w:tc>
      </w:tr>
    </w:tbl>
    <w:p w:rsidR="00E50106" w:rsidRDefault="00AD20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0106">
        <w:trPr>
          <w:trHeight w:hRule="exact" w:val="304"/>
        </w:trPr>
        <w:tc>
          <w:tcPr>
            <w:tcW w:w="9654" w:type="dxa"/>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b/>
                <w:color w:val="000000"/>
                <w:sz w:val="24"/>
                <w:szCs w:val="24"/>
              </w:rPr>
              <w:lastRenderedPageBreak/>
              <w:t>управление»</w:t>
            </w:r>
          </w:p>
        </w:tc>
      </w:tr>
      <w:tr w:rsidR="00E50106">
        <w:trPr>
          <w:trHeight w:hRule="exact" w:val="2989"/>
        </w:trPr>
        <w:tc>
          <w:tcPr>
            <w:tcW w:w="9654" w:type="dxa"/>
            <w:shd w:val="clear" w:color="000000" w:fill="FFFFFF"/>
            <w:tcMar>
              <w:left w:w="34" w:type="dxa"/>
              <w:right w:w="34" w:type="dxa"/>
            </w:tcMar>
          </w:tcPr>
          <w:p w:rsidR="00E50106" w:rsidRDefault="00AD20B0">
            <w:pPr>
              <w:spacing w:after="0" w:line="240" w:lineRule="auto"/>
              <w:jc w:val="both"/>
              <w:rPr>
                <w:sz w:val="24"/>
                <w:szCs w:val="24"/>
              </w:rPr>
            </w:pPr>
            <w:r>
              <w:rPr>
                <w:rFonts w:ascii="Times New Roman" w:hAnsi="Times New Roman" w:cs="Times New Roman"/>
                <w:color w:val="000000"/>
                <w:sz w:val="24"/>
                <w:szCs w:val="24"/>
              </w:rPr>
              <w:t>Государственная политика в системе государственного управления. Сферы государственной политики. Генезис и природа публичной власти и государственного управления. Общество и государственное управление. Структура государственной политики как деятельности по реализации целей и задач государственного управления. Публичная политика и государственное управление. Взаимоотношения государственной и публичной политики. Методология и методика анализа государственной политики: институционализм  концепция политического процесса, теория групп, теория элит, теория рационализма, теория инкрементализма, теория сетей, теория игр, теория общественного выбора, теория открытых систем.  Государственная политика в условиях  глобализация и регионализация как двух доминирующих тенденций современного мирового  развития.</w:t>
            </w:r>
          </w:p>
        </w:tc>
      </w:tr>
      <w:tr w:rsidR="00E50106">
        <w:trPr>
          <w:trHeight w:hRule="exact" w:val="304"/>
        </w:trPr>
        <w:tc>
          <w:tcPr>
            <w:tcW w:w="9654" w:type="dxa"/>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b/>
                <w:color w:val="000000"/>
                <w:sz w:val="24"/>
                <w:szCs w:val="24"/>
              </w:rPr>
              <w:t>Тема 2.  Политическая власть и государственное управление</w:t>
            </w:r>
          </w:p>
        </w:tc>
      </w:tr>
      <w:tr w:rsidR="00E50106">
        <w:trPr>
          <w:trHeight w:hRule="exact" w:val="3260"/>
        </w:trPr>
        <w:tc>
          <w:tcPr>
            <w:tcW w:w="9654" w:type="dxa"/>
            <w:shd w:val="clear" w:color="000000" w:fill="FFFFFF"/>
            <w:tcMar>
              <w:left w:w="34" w:type="dxa"/>
              <w:right w:w="34" w:type="dxa"/>
            </w:tcMar>
          </w:tcPr>
          <w:p w:rsidR="00E50106" w:rsidRDefault="00AD20B0">
            <w:pPr>
              <w:spacing w:after="0" w:line="240" w:lineRule="auto"/>
              <w:jc w:val="both"/>
              <w:rPr>
                <w:sz w:val="24"/>
                <w:szCs w:val="24"/>
              </w:rPr>
            </w:pPr>
            <w:r>
              <w:rPr>
                <w:rFonts w:ascii="Times New Roman" w:hAnsi="Times New Roman" w:cs="Times New Roman"/>
                <w:color w:val="000000"/>
                <w:sz w:val="24"/>
                <w:szCs w:val="24"/>
              </w:rPr>
              <w:t>Сравнение понятий политической власти и государственного управления. Государственное управление как система. Социальные функции государства и виды государственного управления: внутренние и внешние функции государства. Система государственного управления (субъекты и объекты системы государственного управления). Иерархические уровни государственного управления (метауровень, макроуровень, микроуровень, региональный и локальный уровни государственного управления).</w:t>
            </w:r>
          </w:p>
          <w:p w:rsidR="00E50106" w:rsidRDefault="00AD20B0">
            <w:pPr>
              <w:spacing w:after="0" w:line="240" w:lineRule="auto"/>
              <w:jc w:val="both"/>
              <w:rPr>
                <w:sz w:val="24"/>
                <w:szCs w:val="24"/>
              </w:rPr>
            </w:pPr>
            <w:r>
              <w:rPr>
                <w:rFonts w:ascii="Times New Roman" w:hAnsi="Times New Roman" w:cs="Times New Roman"/>
                <w:color w:val="000000"/>
                <w:sz w:val="24"/>
                <w:szCs w:val="24"/>
              </w:rPr>
              <w:t>Государственная политика как важнейший элемент системы государственного управления. Проблемы классификации государственной политики и  ее системные характеристики. Детерминирующие факторы общей, внутренней и  внешней среды системы государственного управления и их воздействие на государственную политику. Конституционные основы и правовая база государственной политики.</w:t>
            </w:r>
          </w:p>
        </w:tc>
      </w:tr>
      <w:tr w:rsidR="00E50106">
        <w:trPr>
          <w:trHeight w:hRule="exact" w:val="304"/>
        </w:trPr>
        <w:tc>
          <w:tcPr>
            <w:tcW w:w="9654" w:type="dxa"/>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b/>
                <w:color w:val="000000"/>
                <w:sz w:val="24"/>
                <w:szCs w:val="24"/>
              </w:rPr>
              <w:t>Тема 3. Структурная экономическая политика государства</w:t>
            </w:r>
          </w:p>
        </w:tc>
      </w:tr>
      <w:tr w:rsidR="00E50106">
        <w:trPr>
          <w:trHeight w:hRule="exact" w:val="3260"/>
        </w:trPr>
        <w:tc>
          <w:tcPr>
            <w:tcW w:w="9654" w:type="dxa"/>
            <w:shd w:val="clear" w:color="000000" w:fill="FFFFFF"/>
            <w:tcMar>
              <w:left w:w="34" w:type="dxa"/>
              <w:right w:w="34" w:type="dxa"/>
            </w:tcMar>
          </w:tcPr>
          <w:p w:rsidR="00E50106" w:rsidRDefault="00AD20B0">
            <w:pPr>
              <w:spacing w:after="0" w:line="240" w:lineRule="auto"/>
              <w:jc w:val="both"/>
              <w:rPr>
                <w:sz w:val="24"/>
                <w:szCs w:val="24"/>
              </w:rPr>
            </w:pPr>
            <w:r>
              <w:rPr>
                <w:rFonts w:ascii="Times New Roman" w:hAnsi="Times New Roman" w:cs="Times New Roman"/>
                <w:color w:val="000000"/>
                <w:sz w:val="24"/>
                <w:szCs w:val="24"/>
              </w:rPr>
              <w:t>Понятие, цели и сущность структурной политики. Особенности структурной политики России на современном этапе. Оптимизация отраслевой структуры: политика диверсификации экономики. Меры государственной поддержки промышленности. Развитие транспортной и производственной инфраструктуры. Развитие топливно- энергетического комплекса. Перспективы развития инновационно - инвестиционного сектора. Государственная экономическая политика по развитию аграрно-промышленного комплекса. Развитие рынка земли и недвижимости.</w:t>
            </w:r>
          </w:p>
          <w:p w:rsidR="00E50106" w:rsidRDefault="00AD20B0">
            <w:pPr>
              <w:spacing w:after="0" w:line="240" w:lineRule="auto"/>
              <w:jc w:val="both"/>
              <w:rPr>
                <w:sz w:val="24"/>
                <w:szCs w:val="24"/>
              </w:rPr>
            </w:pPr>
            <w:r>
              <w:rPr>
                <w:rFonts w:ascii="Times New Roman" w:hAnsi="Times New Roman" w:cs="Times New Roman"/>
                <w:color w:val="000000"/>
                <w:sz w:val="24"/>
                <w:szCs w:val="24"/>
              </w:rPr>
              <w:t>Государственная политика в сфере малого и среднего бизнеса. Политика в сфере деятельности хозяйствующих субъектов. Направления развития инфраструктуры и сферы услуг. Управление государственной собственностью. Развитие информационных технологий. Государственная экономическая политика по развитию оборонно- промышленного комплекса</w:t>
            </w:r>
          </w:p>
        </w:tc>
      </w:tr>
      <w:tr w:rsidR="00E50106">
        <w:trPr>
          <w:trHeight w:hRule="exact" w:val="304"/>
        </w:trPr>
        <w:tc>
          <w:tcPr>
            <w:tcW w:w="9654" w:type="dxa"/>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b/>
                <w:color w:val="000000"/>
                <w:sz w:val="24"/>
                <w:szCs w:val="24"/>
              </w:rPr>
              <w:t>Тема 4. Направления государственной (публичной) политики</w:t>
            </w:r>
          </w:p>
        </w:tc>
      </w:tr>
      <w:tr w:rsidR="00E50106">
        <w:trPr>
          <w:trHeight w:hRule="exact" w:val="1907"/>
        </w:trPr>
        <w:tc>
          <w:tcPr>
            <w:tcW w:w="9654" w:type="dxa"/>
            <w:shd w:val="clear" w:color="000000" w:fill="FFFFFF"/>
            <w:tcMar>
              <w:left w:w="34" w:type="dxa"/>
              <w:right w:w="34" w:type="dxa"/>
            </w:tcMar>
          </w:tcPr>
          <w:p w:rsidR="00E50106" w:rsidRDefault="00AD20B0">
            <w:pPr>
              <w:spacing w:after="0" w:line="240" w:lineRule="auto"/>
              <w:jc w:val="both"/>
              <w:rPr>
                <w:sz w:val="24"/>
                <w:szCs w:val="24"/>
              </w:rPr>
            </w:pPr>
            <w:r>
              <w:rPr>
                <w:rFonts w:ascii="Times New Roman" w:hAnsi="Times New Roman" w:cs="Times New Roman"/>
                <w:color w:val="000000"/>
                <w:sz w:val="24"/>
                <w:szCs w:val="24"/>
              </w:rPr>
              <w:t>Соотношение понятий Государственной, национальной и публичной политики. Государственная  экономическая политика. Прямое и косвенное вмешательство в экономику. Государственная социальная политика. Государственная национальная политика. Государственная экологическая политика.</w:t>
            </w:r>
          </w:p>
          <w:p w:rsidR="00E50106" w:rsidRDefault="00AD20B0">
            <w:pPr>
              <w:spacing w:after="0" w:line="240" w:lineRule="auto"/>
              <w:jc w:val="both"/>
              <w:rPr>
                <w:sz w:val="24"/>
                <w:szCs w:val="24"/>
              </w:rPr>
            </w:pPr>
            <w:r>
              <w:rPr>
                <w:rFonts w:ascii="Times New Roman" w:hAnsi="Times New Roman" w:cs="Times New Roman"/>
                <w:color w:val="000000"/>
                <w:sz w:val="24"/>
                <w:szCs w:val="24"/>
              </w:rPr>
              <w:t>Государственная политика в области безопасности. Понятия жесткой и мягкой безопасности. Международная политика государств. Участие других акторов публичной политики в формировании направлений государственной (публичной) политики.</w:t>
            </w:r>
          </w:p>
        </w:tc>
      </w:tr>
      <w:tr w:rsidR="00E50106">
        <w:trPr>
          <w:trHeight w:hRule="exact" w:val="585"/>
        </w:trPr>
        <w:tc>
          <w:tcPr>
            <w:tcW w:w="9654" w:type="dxa"/>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b/>
                <w:color w:val="000000"/>
                <w:sz w:val="24"/>
                <w:szCs w:val="24"/>
              </w:rPr>
              <w:t>Тема 5. Понятие публичной политики и ее акторы. Влияние видов политического режима</w:t>
            </w:r>
          </w:p>
        </w:tc>
      </w:tr>
      <w:tr w:rsidR="00E50106">
        <w:trPr>
          <w:trHeight w:hRule="exact" w:val="2170"/>
        </w:trPr>
        <w:tc>
          <w:tcPr>
            <w:tcW w:w="9654" w:type="dxa"/>
            <w:shd w:val="clear" w:color="000000" w:fill="FFFFFF"/>
            <w:tcMar>
              <w:left w:w="34" w:type="dxa"/>
              <w:right w:w="34" w:type="dxa"/>
            </w:tcMar>
          </w:tcPr>
          <w:p w:rsidR="00E50106" w:rsidRDefault="00AD20B0">
            <w:pPr>
              <w:spacing w:after="0" w:line="240" w:lineRule="auto"/>
              <w:jc w:val="both"/>
              <w:rPr>
                <w:sz w:val="24"/>
                <w:szCs w:val="24"/>
              </w:rPr>
            </w:pPr>
            <w:r>
              <w:rPr>
                <w:rFonts w:ascii="Times New Roman" w:hAnsi="Times New Roman" w:cs="Times New Roman"/>
                <w:color w:val="000000"/>
                <w:sz w:val="24"/>
                <w:szCs w:val="24"/>
              </w:rPr>
              <w:t>Понятие публичной политики и его интерпретации. Акторы публичной политики: органы государственной власти, политические партии, бизнес-корпорации и их ассоциации, неправительственные организации, СМИ, экспертное сообщество, международные организации и фонды. Необходимость учета влияния криминальных сообществ. Необходимые и достаточные условия для участия негосударственных структур в публичной политике.</w:t>
            </w:r>
          </w:p>
          <w:p w:rsidR="00E50106" w:rsidRDefault="00AD20B0">
            <w:pPr>
              <w:spacing w:after="0" w:line="240" w:lineRule="auto"/>
              <w:jc w:val="both"/>
              <w:rPr>
                <w:sz w:val="24"/>
                <w:szCs w:val="24"/>
              </w:rPr>
            </w:pPr>
            <w:r>
              <w:rPr>
                <w:rFonts w:ascii="Times New Roman" w:hAnsi="Times New Roman" w:cs="Times New Roman"/>
                <w:color w:val="000000"/>
                <w:sz w:val="24"/>
                <w:szCs w:val="24"/>
              </w:rPr>
              <w:t>Учет влияния политического режима. Политический режим и государственная власть. Авторитарные типы государственного управления. Демократический тип</w:t>
            </w:r>
          </w:p>
        </w:tc>
      </w:tr>
    </w:tbl>
    <w:p w:rsidR="00E50106" w:rsidRDefault="00AD20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0106">
        <w:trPr>
          <w:trHeight w:hRule="exact" w:val="555"/>
        </w:trPr>
        <w:tc>
          <w:tcPr>
            <w:tcW w:w="9654" w:type="dxa"/>
            <w:shd w:val="clear" w:color="000000" w:fill="FFFFFF"/>
            <w:tcMar>
              <w:left w:w="34" w:type="dxa"/>
              <w:right w:w="34" w:type="dxa"/>
            </w:tcMar>
          </w:tcPr>
          <w:p w:rsidR="00E50106" w:rsidRDefault="00AD20B0">
            <w:pPr>
              <w:spacing w:after="0" w:line="240" w:lineRule="auto"/>
              <w:jc w:val="both"/>
              <w:rPr>
                <w:sz w:val="24"/>
                <w:szCs w:val="24"/>
              </w:rPr>
            </w:pPr>
            <w:r>
              <w:rPr>
                <w:rFonts w:ascii="Times New Roman" w:hAnsi="Times New Roman" w:cs="Times New Roman"/>
                <w:color w:val="000000"/>
                <w:sz w:val="24"/>
                <w:szCs w:val="24"/>
              </w:rPr>
              <w:lastRenderedPageBreak/>
              <w:t>государственного управления. Формы и модели взаимодействия государственной власти и структур гражданского общества. Критерии эффективности публичной политики.</w:t>
            </w:r>
          </w:p>
        </w:tc>
      </w:tr>
      <w:tr w:rsidR="00E50106">
        <w:trPr>
          <w:trHeight w:hRule="exact" w:val="585"/>
        </w:trPr>
        <w:tc>
          <w:tcPr>
            <w:tcW w:w="9654" w:type="dxa"/>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b/>
                <w:color w:val="000000"/>
                <w:sz w:val="24"/>
                <w:szCs w:val="24"/>
              </w:rPr>
              <w:t>Тема 6.  Права человека как цель политики и управления. Национальные и международные институты их защиты</w:t>
            </w:r>
          </w:p>
        </w:tc>
      </w:tr>
      <w:tr w:rsidR="00E50106">
        <w:trPr>
          <w:trHeight w:hRule="exact" w:val="1366"/>
        </w:trPr>
        <w:tc>
          <w:tcPr>
            <w:tcW w:w="9654" w:type="dxa"/>
            <w:shd w:val="clear" w:color="000000" w:fill="FFFFFF"/>
            <w:tcMar>
              <w:left w:w="34" w:type="dxa"/>
              <w:right w:w="34" w:type="dxa"/>
            </w:tcMar>
          </w:tcPr>
          <w:p w:rsidR="00E50106" w:rsidRDefault="00AD20B0">
            <w:pPr>
              <w:spacing w:after="0" w:line="240" w:lineRule="auto"/>
              <w:jc w:val="both"/>
              <w:rPr>
                <w:sz w:val="24"/>
                <w:szCs w:val="24"/>
              </w:rPr>
            </w:pPr>
            <w:r>
              <w:rPr>
                <w:rFonts w:ascii="Times New Roman" w:hAnsi="Times New Roman" w:cs="Times New Roman"/>
                <w:color w:val="000000"/>
                <w:sz w:val="24"/>
                <w:szCs w:val="24"/>
              </w:rPr>
              <w:t>Защита прав и свобод как одна из важных функций государства. Национальные институты защиты прав человека. Международные стандарты и институты защиты прав человека. Взаимодействие национальных и международных систем защиты прав человека. Институт Омбудсмана. Кодексы надлежащей этики чиновников. Развитие института Уполномоченного по правам человека в России и ее регионах.</w:t>
            </w:r>
          </w:p>
        </w:tc>
      </w:tr>
      <w:tr w:rsidR="00E50106">
        <w:trPr>
          <w:trHeight w:hRule="exact" w:val="855"/>
        </w:trPr>
        <w:tc>
          <w:tcPr>
            <w:tcW w:w="9654" w:type="dxa"/>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b/>
                <w:color w:val="000000"/>
                <w:sz w:val="24"/>
                <w:szCs w:val="24"/>
              </w:rPr>
              <w:t>Тема 7. Концепции новой институциональной теории и нового государственного менеджмента. Концепции нового способа управления (Governance) и политических сетей</w:t>
            </w:r>
          </w:p>
        </w:tc>
      </w:tr>
      <w:tr w:rsidR="00E50106">
        <w:trPr>
          <w:trHeight w:hRule="exact" w:val="6505"/>
        </w:trPr>
        <w:tc>
          <w:tcPr>
            <w:tcW w:w="9654" w:type="dxa"/>
            <w:shd w:val="clear" w:color="000000" w:fill="FFFFFF"/>
            <w:tcMar>
              <w:left w:w="34" w:type="dxa"/>
              <w:right w:w="34" w:type="dxa"/>
            </w:tcMar>
          </w:tcPr>
          <w:p w:rsidR="00E50106" w:rsidRDefault="00AD20B0">
            <w:pPr>
              <w:spacing w:after="0" w:line="240" w:lineRule="auto"/>
              <w:jc w:val="both"/>
              <w:rPr>
                <w:sz w:val="24"/>
                <w:szCs w:val="24"/>
              </w:rPr>
            </w:pPr>
            <w:r>
              <w:rPr>
                <w:rFonts w:ascii="Times New Roman" w:hAnsi="Times New Roman" w:cs="Times New Roman"/>
                <w:color w:val="000000"/>
                <w:sz w:val="24"/>
                <w:szCs w:val="24"/>
              </w:rPr>
              <w:t>Предпосылки новой институциональной теории. Веблена, и др. Методологические основания новой институциональной теории. Ди Маджио, У. Пауэлла, П. Холла и Р. Тэйлора. Основные направления неоинституционализма: теория конвергенций, теория постэкономического общества, экономика глобальных перемен, теория согласований или экономика соглашений. Отечественные исследования в области неоинституционализма (, и др.). Концепция нового государственного менеджмента. Проблема соотношения государственного менеджмента и политики. Сравнительная роль понятий «руководство», «администрирование» и «управление». Государственный менеджмент и рыночная экономика. Оценка эффективности государственного управления. Саймона, Дж. Ю.Стиглица.</w:t>
            </w:r>
          </w:p>
          <w:p w:rsidR="00E50106" w:rsidRDefault="00AD20B0">
            <w:pPr>
              <w:spacing w:after="0" w:line="240" w:lineRule="auto"/>
              <w:jc w:val="both"/>
              <w:rPr>
                <w:sz w:val="24"/>
                <w:szCs w:val="24"/>
              </w:rPr>
            </w:pPr>
            <w:r>
              <w:rPr>
                <w:rFonts w:ascii="Times New Roman" w:hAnsi="Times New Roman" w:cs="Times New Roman"/>
                <w:color w:val="000000"/>
                <w:sz w:val="24"/>
                <w:szCs w:val="24"/>
              </w:rPr>
              <w:t>Теоретические источники в концепции (governance). Документы «Программы развития ООН и Комитета по публичному менеджменту ОЭСР. Соотношение политики и управления. Государственное (публичное) управление как функция общественной координации, в которой принимают участие различные акторы публичной политики. Принцип сотрудничества как особый тип отношений между публичной и частными сферами.</w:t>
            </w:r>
          </w:p>
          <w:p w:rsidR="00E50106" w:rsidRDefault="00AD20B0">
            <w:pPr>
              <w:spacing w:after="0" w:line="240" w:lineRule="auto"/>
              <w:jc w:val="both"/>
              <w:rPr>
                <w:sz w:val="24"/>
                <w:szCs w:val="24"/>
              </w:rPr>
            </w:pPr>
            <w:r>
              <w:rPr>
                <w:rFonts w:ascii="Times New Roman" w:hAnsi="Times New Roman" w:cs="Times New Roman"/>
                <w:color w:val="000000"/>
                <w:sz w:val="24"/>
                <w:szCs w:val="24"/>
              </w:rPr>
              <w:t>Понятие прозрачности власти. Работы Исследовательского комитета по публичной политики Международной ассоциации политической науки. Понятие «политические сети» и основные методологические основания концепции «политических сетей. Работы Тани Берцель, Питера Богесона, Тео Туунена, и др. Теория политических сетей как реконструкция отношений  между государственным управлением, современным обществом и политикой. Виды и типы политических сетей. Понятие governance в концепции политических сетей. Соотношение сетевых и иерархических моделей управления.</w:t>
            </w:r>
          </w:p>
        </w:tc>
      </w:tr>
      <w:tr w:rsidR="00E50106">
        <w:trPr>
          <w:trHeight w:hRule="exact" w:val="585"/>
        </w:trPr>
        <w:tc>
          <w:tcPr>
            <w:tcW w:w="9654" w:type="dxa"/>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b/>
                <w:color w:val="000000"/>
                <w:sz w:val="24"/>
                <w:szCs w:val="24"/>
              </w:rPr>
              <w:t>Тема 8. Общественное благо. Необходимость и пределы  государственного регулирования рынка. Коррупция и способы противодействия.</w:t>
            </w:r>
          </w:p>
        </w:tc>
      </w:tr>
      <w:tr w:rsidR="00E50106">
        <w:trPr>
          <w:trHeight w:hRule="exact" w:val="3530"/>
        </w:trPr>
        <w:tc>
          <w:tcPr>
            <w:tcW w:w="9654" w:type="dxa"/>
            <w:shd w:val="clear" w:color="000000" w:fill="FFFFFF"/>
            <w:tcMar>
              <w:left w:w="34" w:type="dxa"/>
              <w:right w:w="34" w:type="dxa"/>
            </w:tcMar>
          </w:tcPr>
          <w:p w:rsidR="00E50106" w:rsidRDefault="00AD20B0">
            <w:pPr>
              <w:spacing w:after="0" w:line="240" w:lineRule="auto"/>
              <w:jc w:val="both"/>
              <w:rPr>
                <w:sz w:val="24"/>
                <w:szCs w:val="24"/>
              </w:rPr>
            </w:pPr>
            <w:r>
              <w:rPr>
                <w:rFonts w:ascii="Times New Roman" w:hAnsi="Times New Roman" w:cs="Times New Roman"/>
                <w:color w:val="000000"/>
                <w:sz w:val="24"/>
                <w:szCs w:val="24"/>
              </w:rPr>
              <w:t>Понятие общественного блага. Концепция   экономической эффективности и эффективность Парето. Дефекты рыночного регулирования. Информационная асимметрия и естественные монополии. Экстерналии и общественные блага. Две группы обоснований государственного вмешательства: Исправление дефектов рыночного регулирования ради повышения эффективности распределения ресурсов и благ; перераспределение возможностей и благ ради достижения социальной справедливости.</w:t>
            </w:r>
          </w:p>
          <w:p w:rsidR="00E50106" w:rsidRDefault="00AD20B0">
            <w:pPr>
              <w:spacing w:after="0" w:line="240" w:lineRule="auto"/>
              <w:jc w:val="both"/>
              <w:rPr>
                <w:sz w:val="24"/>
                <w:szCs w:val="24"/>
              </w:rPr>
            </w:pPr>
            <w:r>
              <w:rPr>
                <w:rFonts w:ascii="Times New Roman" w:hAnsi="Times New Roman" w:cs="Times New Roman"/>
                <w:color w:val="000000"/>
                <w:sz w:val="24"/>
                <w:szCs w:val="24"/>
              </w:rPr>
              <w:t>Понятие коррупции. Соотношение общественного участия, лоббирования и коррупции. Виды и формы коррупции. Низовая (повседневная  и вершинная (элитарная) коррупция. Уголовно наказуемые и ненаказуемые виды коррупции. Понятия конфликта интересов и способы его разрешения. Недостатки законодательства, способствующие возникновению коррупции.  Противодействие коррупции: возможности государства и гражданского общества. Роль международного сотрудничества в предотвращения коррупции. Антикоррупционные инициативы в России.</w:t>
            </w:r>
          </w:p>
        </w:tc>
      </w:tr>
      <w:tr w:rsidR="00E50106">
        <w:trPr>
          <w:trHeight w:hRule="exact" w:val="585"/>
        </w:trPr>
        <w:tc>
          <w:tcPr>
            <w:tcW w:w="9654" w:type="dxa"/>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b/>
                <w:color w:val="000000"/>
                <w:sz w:val="24"/>
                <w:szCs w:val="24"/>
              </w:rPr>
              <w:t>Тема 9. Региональная политика и региональное государственное управление. Местное самоуправление.</w:t>
            </w:r>
          </w:p>
        </w:tc>
      </w:tr>
      <w:tr w:rsidR="00E50106">
        <w:trPr>
          <w:trHeight w:hRule="exact" w:val="822"/>
        </w:trPr>
        <w:tc>
          <w:tcPr>
            <w:tcW w:w="9654" w:type="dxa"/>
            <w:shd w:val="clear" w:color="000000" w:fill="FFFFFF"/>
            <w:tcMar>
              <w:left w:w="34" w:type="dxa"/>
              <w:right w:w="34" w:type="dxa"/>
            </w:tcMar>
          </w:tcPr>
          <w:p w:rsidR="00E50106" w:rsidRDefault="00AD20B0">
            <w:pPr>
              <w:spacing w:after="0" w:line="240" w:lineRule="auto"/>
              <w:jc w:val="both"/>
              <w:rPr>
                <w:sz w:val="24"/>
                <w:szCs w:val="24"/>
              </w:rPr>
            </w:pPr>
            <w:r>
              <w:rPr>
                <w:rFonts w:ascii="Times New Roman" w:hAnsi="Times New Roman" w:cs="Times New Roman"/>
                <w:color w:val="000000"/>
                <w:sz w:val="24"/>
                <w:szCs w:val="24"/>
              </w:rPr>
              <w:t>Сущность регионального управления. Региональное управление в унитарных и в федеративных государствах. Основные направления региональной политики. Регион как объект и субъект государственной (публичной) политики. Государственная региональная</w:t>
            </w:r>
          </w:p>
        </w:tc>
      </w:tr>
    </w:tbl>
    <w:p w:rsidR="00E50106" w:rsidRDefault="00AD20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0106">
        <w:trPr>
          <w:trHeight w:hRule="exact" w:val="4612"/>
        </w:trPr>
        <w:tc>
          <w:tcPr>
            <w:tcW w:w="9654" w:type="dxa"/>
            <w:shd w:val="clear" w:color="000000" w:fill="FFFFFF"/>
            <w:tcMar>
              <w:left w:w="34" w:type="dxa"/>
              <w:right w:w="34" w:type="dxa"/>
            </w:tcMar>
          </w:tcPr>
          <w:p w:rsidR="00E50106" w:rsidRDefault="00AD20B0">
            <w:pPr>
              <w:spacing w:after="0" w:line="240" w:lineRule="auto"/>
              <w:jc w:val="both"/>
              <w:rPr>
                <w:sz w:val="24"/>
                <w:szCs w:val="24"/>
              </w:rPr>
            </w:pPr>
            <w:r>
              <w:rPr>
                <w:rFonts w:ascii="Times New Roman" w:hAnsi="Times New Roman" w:cs="Times New Roman"/>
                <w:color w:val="000000"/>
                <w:sz w:val="24"/>
                <w:szCs w:val="24"/>
              </w:rPr>
              <w:lastRenderedPageBreak/>
              <w:t>политика и государственное управление. Федеральные округа в системе распределения государственной власти в  Российской Федерации. Взаимоотношения в системе федеральный центр – федеральный округ – субъект Российской Федерации. Правовой статус административно-территориальных единиц Российской Федерации. Федеративные отношения. Влияние отмены прямых выборов глав субъектов РФ на характер государственной и региональной политики.</w:t>
            </w:r>
          </w:p>
          <w:p w:rsidR="00E50106" w:rsidRDefault="00AD20B0">
            <w:pPr>
              <w:spacing w:after="0" w:line="240" w:lineRule="auto"/>
              <w:jc w:val="both"/>
              <w:rPr>
                <w:sz w:val="24"/>
                <w:szCs w:val="24"/>
              </w:rPr>
            </w:pPr>
            <w:r>
              <w:rPr>
                <w:rFonts w:ascii="Times New Roman" w:hAnsi="Times New Roman" w:cs="Times New Roman"/>
                <w:color w:val="000000"/>
                <w:sz w:val="24"/>
                <w:szCs w:val="24"/>
              </w:rPr>
              <w:t>Местное самоуправление. Местные сообщества как основы местного самоуправления. Модели местного самоуправления. Конституционные и правовые основы местного самоуправления. Полномочия органов государственной власти по регулированию местного самоуправления. Государственная поддержка местного самоуправления. Делегирование полномочий органов государственного управления органам местного управления. Механизмы взаимодействия государственных и муниципальных органов.</w:t>
            </w:r>
          </w:p>
          <w:p w:rsidR="00E50106" w:rsidRDefault="00AD20B0">
            <w:pPr>
              <w:spacing w:after="0" w:line="240" w:lineRule="auto"/>
              <w:jc w:val="both"/>
              <w:rPr>
                <w:sz w:val="24"/>
                <w:szCs w:val="24"/>
              </w:rPr>
            </w:pPr>
            <w:r>
              <w:rPr>
                <w:rFonts w:ascii="Times New Roman" w:hAnsi="Times New Roman" w:cs="Times New Roman"/>
                <w:color w:val="000000"/>
                <w:sz w:val="24"/>
                <w:szCs w:val="24"/>
              </w:rPr>
              <w:t>Специфика современного города как объекта управления. Развитие местного самоуправления в Российской Федерации. Законодательные основы и реальная практика. Особенности  взаимоотношений   муниципальных властей центральных городов и органов государственной власти субъектов федерации. Перспективы развития местного самоуправления в России.</w:t>
            </w:r>
          </w:p>
        </w:tc>
      </w:tr>
      <w:tr w:rsidR="00E50106">
        <w:trPr>
          <w:trHeight w:hRule="exact" w:val="277"/>
        </w:trPr>
        <w:tc>
          <w:tcPr>
            <w:tcW w:w="9654" w:type="dxa"/>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50106">
        <w:trPr>
          <w:trHeight w:hRule="exact" w:val="14"/>
        </w:trPr>
        <w:tc>
          <w:tcPr>
            <w:tcW w:w="9640" w:type="dxa"/>
          </w:tcPr>
          <w:p w:rsidR="00E50106" w:rsidRDefault="00E50106"/>
        </w:tc>
      </w:tr>
      <w:tr w:rsidR="00E50106">
        <w:trPr>
          <w:trHeight w:hRule="exact" w:val="855"/>
        </w:trPr>
        <w:tc>
          <w:tcPr>
            <w:tcW w:w="9654" w:type="dxa"/>
            <w:shd w:val="clear" w:color="000000" w:fill="FFFFFF"/>
            <w:tcMar>
              <w:left w:w="34" w:type="dxa"/>
              <w:right w:w="34" w:type="dxa"/>
            </w:tcMar>
          </w:tcPr>
          <w:p w:rsidR="00E50106" w:rsidRDefault="00E50106">
            <w:pPr>
              <w:spacing w:after="0" w:line="240" w:lineRule="auto"/>
              <w:jc w:val="center"/>
              <w:rPr>
                <w:sz w:val="24"/>
                <w:szCs w:val="24"/>
              </w:rPr>
            </w:pPr>
          </w:p>
          <w:p w:rsidR="00E50106" w:rsidRDefault="00AD20B0">
            <w:pPr>
              <w:spacing w:after="0" w:line="240" w:lineRule="auto"/>
              <w:jc w:val="center"/>
              <w:rPr>
                <w:sz w:val="24"/>
                <w:szCs w:val="24"/>
              </w:rPr>
            </w:pPr>
            <w:r>
              <w:rPr>
                <w:rFonts w:ascii="Times New Roman" w:hAnsi="Times New Roman" w:cs="Times New Roman"/>
                <w:b/>
                <w:color w:val="000000"/>
                <w:sz w:val="24"/>
                <w:szCs w:val="24"/>
              </w:rPr>
              <w:t>Тема 5. Понятие публичной политики и ее акторы. Влияние видов политического режима</w:t>
            </w:r>
          </w:p>
        </w:tc>
      </w:tr>
      <w:tr w:rsidR="00E50106">
        <w:trPr>
          <w:trHeight w:hRule="exact" w:val="3260"/>
        </w:trPr>
        <w:tc>
          <w:tcPr>
            <w:tcW w:w="9654" w:type="dxa"/>
            <w:shd w:val="clear" w:color="000000" w:fill="FFFFFF"/>
            <w:tcMar>
              <w:left w:w="34" w:type="dxa"/>
              <w:right w:w="34" w:type="dxa"/>
            </w:tcMar>
          </w:tcPr>
          <w:p w:rsidR="00E50106" w:rsidRDefault="00AD20B0">
            <w:pPr>
              <w:spacing w:after="0" w:line="240" w:lineRule="auto"/>
              <w:jc w:val="both"/>
              <w:rPr>
                <w:sz w:val="24"/>
                <w:szCs w:val="24"/>
              </w:rPr>
            </w:pPr>
            <w:r>
              <w:rPr>
                <w:rFonts w:ascii="Times New Roman" w:hAnsi="Times New Roman" w:cs="Times New Roman"/>
                <w:color w:val="000000"/>
                <w:sz w:val="24"/>
                <w:szCs w:val="24"/>
              </w:rPr>
              <w:t>1. Четыре главных компонента публичного сектора общества: экономический, социальный, гражданско-политический, социокультурный.</w:t>
            </w:r>
          </w:p>
          <w:p w:rsidR="00E50106" w:rsidRDefault="00AD20B0">
            <w:pPr>
              <w:spacing w:after="0" w:line="240" w:lineRule="auto"/>
              <w:jc w:val="both"/>
              <w:rPr>
                <w:sz w:val="24"/>
                <w:szCs w:val="24"/>
              </w:rPr>
            </w:pPr>
            <w:r>
              <w:rPr>
                <w:rFonts w:ascii="Times New Roman" w:hAnsi="Times New Roman" w:cs="Times New Roman"/>
                <w:color w:val="000000"/>
                <w:sz w:val="24"/>
                <w:szCs w:val="24"/>
              </w:rPr>
              <w:t>2. Взаимосвязь понятий общественная политика, публичная политика, социальная политика, общественно-государственная политика, внутренняя политика.</w:t>
            </w:r>
          </w:p>
          <w:p w:rsidR="00E50106" w:rsidRDefault="00AD20B0">
            <w:pPr>
              <w:spacing w:after="0" w:line="240" w:lineRule="auto"/>
              <w:jc w:val="both"/>
              <w:rPr>
                <w:sz w:val="24"/>
                <w:szCs w:val="24"/>
              </w:rPr>
            </w:pPr>
            <w:r>
              <w:rPr>
                <w:rFonts w:ascii="Times New Roman" w:hAnsi="Times New Roman" w:cs="Times New Roman"/>
                <w:color w:val="000000"/>
                <w:sz w:val="24"/>
                <w:szCs w:val="24"/>
              </w:rPr>
              <w:t>3.  Основные акторы публичной политики - государственные органы разных уровней управления, политические партии, федеральная и региональная пресса, крупный бизнес, региональные элиты, общественные организации и движения, местные сообщества.</w:t>
            </w:r>
          </w:p>
          <w:p w:rsidR="00E50106" w:rsidRDefault="00AD20B0">
            <w:pPr>
              <w:spacing w:after="0" w:line="240" w:lineRule="auto"/>
              <w:jc w:val="both"/>
              <w:rPr>
                <w:sz w:val="24"/>
                <w:szCs w:val="24"/>
              </w:rPr>
            </w:pPr>
            <w:r>
              <w:rPr>
                <w:rFonts w:ascii="Times New Roman" w:hAnsi="Times New Roman" w:cs="Times New Roman"/>
                <w:color w:val="000000"/>
                <w:sz w:val="24"/>
                <w:szCs w:val="24"/>
              </w:rPr>
              <w:t>4. Публичная политика как общий план действий политико-административных органов власти и управления, а также институтов гражданского общества.</w:t>
            </w:r>
          </w:p>
          <w:p w:rsidR="00E50106" w:rsidRDefault="00AD20B0">
            <w:pPr>
              <w:spacing w:after="0" w:line="240" w:lineRule="auto"/>
              <w:jc w:val="both"/>
              <w:rPr>
                <w:sz w:val="24"/>
                <w:szCs w:val="24"/>
              </w:rPr>
            </w:pPr>
            <w:r>
              <w:rPr>
                <w:rFonts w:ascii="Times New Roman" w:hAnsi="Times New Roman" w:cs="Times New Roman"/>
                <w:color w:val="000000"/>
                <w:sz w:val="24"/>
                <w:szCs w:val="24"/>
              </w:rPr>
              <w:t>5. Элементы публичной политики. Публичная политика как средство достижения определенных целей государством в конкретной области.</w:t>
            </w:r>
          </w:p>
        </w:tc>
      </w:tr>
      <w:tr w:rsidR="00E50106">
        <w:trPr>
          <w:trHeight w:hRule="exact" w:val="14"/>
        </w:trPr>
        <w:tc>
          <w:tcPr>
            <w:tcW w:w="9640" w:type="dxa"/>
          </w:tcPr>
          <w:p w:rsidR="00E50106" w:rsidRDefault="00E50106"/>
        </w:tc>
      </w:tr>
      <w:tr w:rsidR="00E50106">
        <w:trPr>
          <w:trHeight w:hRule="exact" w:val="585"/>
        </w:trPr>
        <w:tc>
          <w:tcPr>
            <w:tcW w:w="9654" w:type="dxa"/>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b/>
                <w:color w:val="000000"/>
                <w:sz w:val="24"/>
                <w:szCs w:val="24"/>
              </w:rPr>
              <w:t>Тема 6.  Права человека как цель политики и управления. Национальные и международные институты их защиты</w:t>
            </w:r>
          </w:p>
        </w:tc>
      </w:tr>
      <w:tr w:rsidR="00E50106">
        <w:trPr>
          <w:trHeight w:hRule="exact" w:val="1096"/>
        </w:trPr>
        <w:tc>
          <w:tcPr>
            <w:tcW w:w="9654" w:type="dxa"/>
            <w:shd w:val="clear" w:color="000000" w:fill="FFFFFF"/>
            <w:tcMar>
              <w:left w:w="34" w:type="dxa"/>
              <w:right w:w="34" w:type="dxa"/>
            </w:tcMar>
          </w:tcPr>
          <w:p w:rsidR="00E50106" w:rsidRDefault="00AD20B0">
            <w:pPr>
              <w:spacing w:after="0" w:line="240" w:lineRule="auto"/>
              <w:jc w:val="both"/>
              <w:rPr>
                <w:sz w:val="24"/>
                <w:szCs w:val="24"/>
              </w:rPr>
            </w:pPr>
            <w:r>
              <w:rPr>
                <w:rFonts w:ascii="Times New Roman" w:hAnsi="Times New Roman" w:cs="Times New Roman"/>
                <w:color w:val="000000"/>
                <w:sz w:val="24"/>
                <w:szCs w:val="24"/>
              </w:rPr>
              <w:t>1. Защита прав и свобод как одна из важных функций государства</w:t>
            </w:r>
          </w:p>
          <w:p w:rsidR="00E50106" w:rsidRDefault="00AD20B0">
            <w:pPr>
              <w:spacing w:after="0" w:line="240" w:lineRule="auto"/>
              <w:jc w:val="both"/>
              <w:rPr>
                <w:sz w:val="24"/>
                <w:szCs w:val="24"/>
              </w:rPr>
            </w:pPr>
            <w:r>
              <w:rPr>
                <w:rFonts w:ascii="Times New Roman" w:hAnsi="Times New Roman" w:cs="Times New Roman"/>
                <w:color w:val="000000"/>
                <w:sz w:val="24"/>
                <w:szCs w:val="24"/>
              </w:rPr>
              <w:t>2. Международные стандарты и институты защиты прав человека</w:t>
            </w:r>
          </w:p>
          <w:p w:rsidR="00E50106" w:rsidRDefault="00AD20B0">
            <w:pPr>
              <w:spacing w:after="0" w:line="240" w:lineRule="auto"/>
              <w:jc w:val="both"/>
              <w:rPr>
                <w:sz w:val="24"/>
                <w:szCs w:val="24"/>
              </w:rPr>
            </w:pPr>
            <w:r>
              <w:rPr>
                <w:rFonts w:ascii="Times New Roman" w:hAnsi="Times New Roman" w:cs="Times New Roman"/>
                <w:color w:val="000000"/>
                <w:sz w:val="24"/>
                <w:szCs w:val="24"/>
              </w:rPr>
              <w:t>3. Национальные институты защиты прав человека.</w:t>
            </w:r>
          </w:p>
          <w:p w:rsidR="00E50106" w:rsidRDefault="00AD20B0">
            <w:pPr>
              <w:spacing w:after="0" w:line="240" w:lineRule="auto"/>
              <w:jc w:val="both"/>
              <w:rPr>
                <w:sz w:val="24"/>
                <w:szCs w:val="24"/>
              </w:rPr>
            </w:pPr>
            <w:r>
              <w:rPr>
                <w:rFonts w:ascii="Times New Roman" w:hAnsi="Times New Roman" w:cs="Times New Roman"/>
                <w:color w:val="000000"/>
                <w:sz w:val="24"/>
                <w:szCs w:val="24"/>
              </w:rPr>
              <w:t>4. Институт омбудсмана (Уполномоченного по правам человека)</w:t>
            </w:r>
          </w:p>
        </w:tc>
      </w:tr>
      <w:tr w:rsidR="00E50106">
        <w:trPr>
          <w:trHeight w:hRule="exact" w:val="14"/>
        </w:trPr>
        <w:tc>
          <w:tcPr>
            <w:tcW w:w="9640" w:type="dxa"/>
          </w:tcPr>
          <w:p w:rsidR="00E50106" w:rsidRDefault="00E50106"/>
        </w:tc>
      </w:tr>
      <w:tr w:rsidR="00E50106">
        <w:trPr>
          <w:trHeight w:hRule="exact" w:val="855"/>
        </w:trPr>
        <w:tc>
          <w:tcPr>
            <w:tcW w:w="9654" w:type="dxa"/>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b/>
                <w:color w:val="000000"/>
                <w:sz w:val="24"/>
                <w:szCs w:val="24"/>
              </w:rPr>
              <w:t>Тема 7. Концепции новой институциональной теории и нового государственного менеджмента. Концепции нового способа управления (Governance) и политических сетей</w:t>
            </w:r>
          </w:p>
        </w:tc>
      </w:tr>
      <w:tr w:rsidR="00E50106">
        <w:trPr>
          <w:trHeight w:hRule="exact" w:val="2448"/>
        </w:trPr>
        <w:tc>
          <w:tcPr>
            <w:tcW w:w="9654" w:type="dxa"/>
            <w:shd w:val="clear" w:color="000000" w:fill="FFFFFF"/>
            <w:tcMar>
              <w:left w:w="34" w:type="dxa"/>
              <w:right w:w="34" w:type="dxa"/>
            </w:tcMar>
          </w:tcPr>
          <w:p w:rsidR="00E50106" w:rsidRDefault="00AD20B0">
            <w:pPr>
              <w:spacing w:after="0" w:line="240" w:lineRule="auto"/>
              <w:jc w:val="both"/>
              <w:rPr>
                <w:sz w:val="24"/>
                <w:szCs w:val="24"/>
              </w:rPr>
            </w:pPr>
            <w:r>
              <w:rPr>
                <w:rFonts w:ascii="Times New Roman" w:hAnsi="Times New Roman" w:cs="Times New Roman"/>
                <w:color w:val="000000"/>
                <w:sz w:val="24"/>
                <w:szCs w:val="24"/>
              </w:rPr>
              <w:t>1. Предпосылки новой институциональной теории. Основные направления неоинституционализма</w:t>
            </w:r>
          </w:p>
          <w:p w:rsidR="00E50106" w:rsidRDefault="00AD20B0">
            <w:pPr>
              <w:spacing w:after="0" w:line="240" w:lineRule="auto"/>
              <w:jc w:val="both"/>
              <w:rPr>
                <w:sz w:val="24"/>
                <w:szCs w:val="24"/>
              </w:rPr>
            </w:pPr>
            <w:r>
              <w:rPr>
                <w:rFonts w:ascii="Times New Roman" w:hAnsi="Times New Roman" w:cs="Times New Roman"/>
                <w:color w:val="000000"/>
                <w:sz w:val="24"/>
                <w:szCs w:val="24"/>
              </w:rPr>
              <w:t>2. Концепция нового государственного менеджмента.</w:t>
            </w:r>
          </w:p>
          <w:p w:rsidR="00E50106" w:rsidRDefault="00AD20B0">
            <w:pPr>
              <w:spacing w:after="0" w:line="240" w:lineRule="auto"/>
              <w:jc w:val="both"/>
              <w:rPr>
                <w:sz w:val="24"/>
                <w:szCs w:val="24"/>
              </w:rPr>
            </w:pPr>
            <w:r>
              <w:rPr>
                <w:rFonts w:ascii="Times New Roman" w:hAnsi="Times New Roman" w:cs="Times New Roman"/>
                <w:color w:val="000000"/>
                <w:sz w:val="24"/>
                <w:szCs w:val="24"/>
              </w:rPr>
              <w:t>3. Оценка эффективности государственного управления</w:t>
            </w:r>
          </w:p>
          <w:p w:rsidR="00E50106" w:rsidRDefault="00AD20B0">
            <w:pPr>
              <w:spacing w:after="0" w:line="240" w:lineRule="auto"/>
              <w:jc w:val="both"/>
              <w:rPr>
                <w:sz w:val="24"/>
                <w:szCs w:val="24"/>
              </w:rPr>
            </w:pPr>
            <w:r>
              <w:rPr>
                <w:rFonts w:ascii="Times New Roman" w:hAnsi="Times New Roman" w:cs="Times New Roman"/>
                <w:color w:val="000000"/>
                <w:sz w:val="24"/>
                <w:szCs w:val="24"/>
              </w:rPr>
              <w:t>4. Теоретические источники в концепции (governance). Государственное (публичное) управление как функция общественной координации</w:t>
            </w:r>
          </w:p>
          <w:p w:rsidR="00E50106" w:rsidRDefault="00AD20B0">
            <w:pPr>
              <w:spacing w:after="0" w:line="240" w:lineRule="auto"/>
              <w:jc w:val="both"/>
              <w:rPr>
                <w:sz w:val="24"/>
                <w:szCs w:val="24"/>
              </w:rPr>
            </w:pPr>
            <w:r>
              <w:rPr>
                <w:rFonts w:ascii="Times New Roman" w:hAnsi="Times New Roman" w:cs="Times New Roman"/>
                <w:color w:val="000000"/>
                <w:sz w:val="24"/>
                <w:szCs w:val="24"/>
              </w:rPr>
              <w:t>5. Теория политических сетей как реконструкция отношений  между государственным управлением, современным обществом и политикой</w:t>
            </w:r>
          </w:p>
          <w:p w:rsidR="00E50106" w:rsidRDefault="00AD20B0">
            <w:pPr>
              <w:spacing w:after="0" w:line="240" w:lineRule="auto"/>
              <w:jc w:val="both"/>
              <w:rPr>
                <w:sz w:val="24"/>
                <w:szCs w:val="24"/>
              </w:rPr>
            </w:pPr>
            <w:r>
              <w:rPr>
                <w:rFonts w:ascii="Times New Roman" w:hAnsi="Times New Roman" w:cs="Times New Roman"/>
                <w:color w:val="000000"/>
                <w:sz w:val="24"/>
                <w:szCs w:val="24"/>
              </w:rPr>
              <w:t>6. Соотношение сетевых и иерархических моделей управления.</w:t>
            </w:r>
          </w:p>
        </w:tc>
      </w:tr>
    </w:tbl>
    <w:p w:rsidR="00E50106" w:rsidRDefault="00AD20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0106">
        <w:trPr>
          <w:trHeight w:hRule="exact" w:val="585"/>
        </w:trPr>
        <w:tc>
          <w:tcPr>
            <w:tcW w:w="9654" w:type="dxa"/>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b/>
                <w:color w:val="000000"/>
                <w:sz w:val="24"/>
                <w:szCs w:val="24"/>
              </w:rPr>
              <w:lastRenderedPageBreak/>
              <w:t>Тема 8. Общественное благо. Необходимость и пределы  государственного регулирования рынка. Коррупция и способы противодействия.</w:t>
            </w:r>
          </w:p>
        </w:tc>
      </w:tr>
      <w:tr w:rsidR="00E50106">
        <w:trPr>
          <w:trHeight w:hRule="exact" w:val="3260"/>
        </w:trPr>
        <w:tc>
          <w:tcPr>
            <w:tcW w:w="9654" w:type="dxa"/>
            <w:shd w:val="clear" w:color="000000" w:fill="FFFFFF"/>
            <w:tcMar>
              <w:left w:w="34" w:type="dxa"/>
              <w:right w:w="34" w:type="dxa"/>
            </w:tcMar>
          </w:tcPr>
          <w:p w:rsidR="00E50106" w:rsidRDefault="00AD20B0">
            <w:pPr>
              <w:spacing w:after="0" w:line="240" w:lineRule="auto"/>
              <w:jc w:val="both"/>
              <w:rPr>
                <w:sz w:val="24"/>
                <w:szCs w:val="24"/>
              </w:rPr>
            </w:pPr>
            <w:r>
              <w:rPr>
                <w:rFonts w:ascii="Times New Roman" w:hAnsi="Times New Roman" w:cs="Times New Roman"/>
                <w:color w:val="000000"/>
                <w:sz w:val="24"/>
                <w:szCs w:val="24"/>
              </w:rPr>
              <w:t>1. Понятие общественного блага. Концепция   экономической эффективности и эффективность Парето. Дефекты рыночного регулирования.</w:t>
            </w:r>
          </w:p>
          <w:p w:rsidR="00E50106" w:rsidRDefault="00AD20B0">
            <w:pPr>
              <w:spacing w:after="0" w:line="240" w:lineRule="auto"/>
              <w:jc w:val="both"/>
              <w:rPr>
                <w:sz w:val="24"/>
                <w:szCs w:val="24"/>
              </w:rPr>
            </w:pPr>
            <w:r>
              <w:rPr>
                <w:rFonts w:ascii="Times New Roman" w:hAnsi="Times New Roman" w:cs="Times New Roman"/>
                <w:color w:val="000000"/>
                <w:sz w:val="24"/>
                <w:szCs w:val="24"/>
              </w:rPr>
              <w:t>2. Информационная асимметрия и естественные монополии. Экстерналии и общественные блага.</w:t>
            </w:r>
          </w:p>
          <w:p w:rsidR="00E50106" w:rsidRDefault="00AD20B0">
            <w:pPr>
              <w:spacing w:after="0" w:line="240" w:lineRule="auto"/>
              <w:jc w:val="both"/>
              <w:rPr>
                <w:sz w:val="24"/>
                <w:szCs w:val="24"/>
              </w:rPr>
            </w:pPr>
            <w:r>
              <w:rPr>
                <w:rFonts w:ascii="Times New Roman" w:hAnsi="Times New Roman" w:cs="Times New Roman"/>
                <w:color w:val="000000"/>
                <w:sz w:val="24"/>
                <w:szCs w:val="24"/>
              </w:rPr>
              <w:t>3. Две группы обоснований государственного вмешательства: исправление дефектов рыночного регулирования ради повышения эффективности распределения ресурсов и благ</w:t>
            </w:r>
          </w:p>
          <w:p w:rsidR="00E50106" w:rsidRDefault="00AD20B0">
            <w:pPr>
              <w:spacing w:after="0" w:line="240" w:lineRule="auto"/>
              <w:jc w:val="both"/>
              <w:rPr>
                <w:sz w:val="24"/>
                <w:szCs w:val="24"/>
              </w:rPr>
            </w:pPr>
            <w:r>
              <w:rPr>
                <w:rFonts w:ascii="Times New Roman" w:hAnsi="Times New Roman" w:cs="Times New Roman"/>
                <w:color w:val="000000"/>
                <w:sz w:val="24"/>
                <w:szCs w:val="24"/>
              </w:rPr>
              <w:t>4. Понятие коррупции. Соотношение общественного участия, лоббирования и коррупции.Виды и формы коррупции</w:t>
            </w:r>
          </w:p>
          <w:p w:rsidR="00E50106" w:rsidRDefault="00AD20B0">
            <w:pPr>
              <w:spacing w:after="0" w:line="240" w:lineRule="auto"/>
              <w:jc w:val="both"/>
              <w:rPr>
                <w:sz w:val="24"/>
                <w:szCs w:val="24"/>
              </w:rPr>
            </w:pPr>
            <w:r>
              <w:rPr>
                <w:rFonts w:ascii="Times New Roman" w:hAnsi="Times New Roman" w:cs="Times New Roman"/>
                <w:color w:val="000000"/>
                <w:sz w:val="24"/>
                <w:szCs w:val="24"/>
              </w:rPr>
              <w:t>5. Понятия конфликта интересов и способы его разрешения.</w:t>
            </w:r>
          </w:p>
          <w:p w:rsidR="00E50106" w:rsidRDefault="00AD20B0">
            <w:pPr>
              <w:spacing w:after="0" w:line="240" w:lineRule="auto"/>
              <w:jc w:val="both"/>
              <w:rPr>
                <w:sz w:val="24"/>
                <w:szCs w:val="24"/>
              </w:rPr>
            </w:pPr>
            <w:r>
              <w:rPr>
                <w:rFonts w:ascii="Times New Roman" w:hAnsi="Times New Roman" w:cs="Times New Roman"/>
                <w:color w:val="000000"/>
                <w:sz w:val="24"/>
                <w:szCs w:val="24"/>
              </w:rPr>
              <w:t>6. Противодействие коррупции: возможности государства и гражданского общества.</w:t>
            </w:r>
          </w:p>
        </w:tc>
      </w:tr>
      <w:tr w:rsidR="00E50106">
        <w:trPr>
          <w:trHeight w:hRule="exact" w:val="14"/>
        </w:trPr>
        <w:tc>
          <w:tcPr>
            <w:tcW w:w="9640" w:type="dxa"/>
          </w:tcPr>
          <w:p w:rsidR="00E50106" w:rsidRDefault="00E50106"/>
        </w:tc>
      </w:tr>
      <w:tr w:rsidR="00E50106">
        <w:trPr>
          <w:trHeight w:hRule="exact" w:val="585"/>
        </w:trPr>
        <w:tc>
          <w:tcPr>
            <w:tcW w:w="9654" w:type="dxa"/>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b/>
                <w:color w:val="000000"/>
                <w:sz w:val="24"/>
                <w:szCs w:val="24"/>
              </w:rPr>
              <w:t>Тема 9. Региональная политика и региональное государственное управление. Местное самоуправление.</w:t>
            </w:r>
          </w:p>
        </w:tc>
      </w:tr>
      <w:tr w:rsidR="00E50106">
        <w:trPr>
          <w:trHeight w:hRule="exact" w:val="3801"/>
        </w:trPr>
        <w:tc>
          <w:tcPr>
            <w:tcW w:w="9654" w:type="dxa"/>
            <w:shd w:val="clear" w:color="000000" w:fill="FFFFFF"/>
            <w:tcMar>
              <w:left w:w="34" w:type="dxa"/>
              <w:right w:w="34" w:type="dxa"/>
            </w:tcMar>
          </w:tcPr>
          <w:p w:rsidR="00E50106" w:rsidRDefault="00AD20B0">
            <w:pPr>
              <w:spacing w:after="0" w:line="240" w:lineRule="auto"/>
              <w:jc w:val="both"/>
              <w:rPr>
                <w:sz w:val="24"/>
                <w:szCs w:val="24"/>
              </w:rPr>
            </w:pPr>
            <w:r>
              <w:rPr>
                <w:rFonts w:ascii="Times New Roman" w:hAnsi="Times New Roman" w:cs="Times New Roman"/>
                <w:color w:val="000000"/>
                <w:sz w:val="24"/>
                <w:szCs w:val="24"/>
              </w:rPr>
              <w:t>1. Государственная власть и ее субъекты.</w:t>
            </w:r>
          </w:p>
          <w:p w:rsidR="00E50106" w:rsidRDefault="00AD20B0">
            <w:pPr>
              <w:spacing w:after="0" w:line="240" w:lineRule="auto"/>
              <w:jc w:val="both"/>
              <w:rPr>
                <w:sz w:val="24"/>
                <w:szCs w:val="24"/>
              </w:rPr>
            </w:pPr>
            <w:r>
              <w:rPr>
                <w:rFonts w:ascii="Times New Roman" w:hAnsi="Times New Roman" w:cs="Times New Roman"/>
                <w:color w:val="000000"/>
                <w:sz w:val="24"/>
                <w:szCs w:val="24"/>
              </w:rPr>
              <w:t>2. Сущность регионального управления. Региональное управление в унитарных и в федеративных государствах.</w:t>
            </w:r>
          </w:p>
          <w:p w:rsidR="00E50106" w:rsidRDefault="00AD20B0">
            <w:pPr>
              <w:spacing w:after="0" w:line="240" w:lineRule="auto"/>
              <w:jc w:val="both"/>
              <w:rPr>
                <w:sz w:val="24"/>
                <w:szCs w:val="24"/>
              </w:rPr>
            </w:pPr>
            <w:r>
              <w:rPr>
                <w:rFonts w:ascii="Times New Roman" w:hAnsi="Times New Roman" w:cs="Times New Roman"/>
                <w:color w:val="000000"/>
                <w:sz w:val="24"/>
                <w:szCs w:val="24"/>
              </w:rPr>
              <w:t>3. Основные направления региональной политики. Регион как объект и субъект государственной (публичной) политики.</w:t>
            </w:r>
          </w:p>
          <w:p w:rsidR="00E50106" w:rsidRDefault="00AD20B0">
            <w:pPr>
              <w:spacing w:after="0" w:line="240" w:lineRule="auto"/>
              <w:jc w:val="both"/>
              <w:rPr>
                <w:sz w:val="24"/>
                <w:szCs w:val="24"/>
              </w:rPr>
            </w:pPr>
            <w:r>
              <w:rPr>
                <w:rFonts w:ascii="Times New Roman" w:hAnsi="Times New Roman" w:cs="Times New Roman"/>
                <w:color w:val="000000"/>
                <w:sz w:val="24"/>
                <w:szCs w:val="24"/>
              </w:rPr>
              <w:t>4. Государственная региональная политика и государственное управление.</w:t>
            </w:r>
          </w:p>
          <w:p w:rsidR="00E50106" w:rsidRDefault="00AD20B0">
            <w:pPr>
              <w:spacing w:after="0" w:line="240" w:lineRule="auto"/>
              <w:jc w:val="both"/>
              <w:rPr>
                <w:sz w:val="24"/>
                <w:szCs w:val="24"/>
              </w:rPr>
            </w:pPr>
            <w:r>
              <w:rPr>
                <w:rFonts w:ascii="Times New Roman" w:hAnsi="Times New Roman" w:cs="Times New Roman"/>
                <w:color w:val="000000"/>
                <w:sz w:val="24"/>
                <w:szCs w:val="24"/>
              </w:rPr>
              <w:t>5. Федеральные округа в системе распределения государственной власти в Российской Федерации. Взаимоотношения в системе федеральный центр –федеральный округ – субъект Российской Федерации.</w:t>
            </w:r>
          </w:p>
          <w:p w:rsidR="00E50106" w:rsidRDefault="00AD20B0">
            <w:pPr>
              <w:spacing w:after="0" w:line="240" w:lineRule="auto"/>
              <w:jc w:val="both"/>
              <w:rPr>
                <w:sz w:val="24"/>
                <w:szCs w:val="24"/>
              </w:rPr>
            </w:pPr>
            <w:r>
              <w:rPr>
                <w:rFonts w:ascii="Times New Roman" w:hAnsi="Times New Roman" w:cs="Times New Roman"/>
                <w:color w:val="000000"/>
                <w:sz w:val="24"/>
                <w:szCs w:val="24"/>
              </w:rPr>
              <w:t>6. Конституционные и правовые основы государственного управления в субъектах Российской Федерации. Правовой статус административно-территориальных единиц Российской Федерации. Федеративные отношения.</w:t>
            </w:r>
          </w:p>
          <w:p w:rsidR="00E50106" w:rsidRDefault="00AD20B0">
            <w:pPr>
              <w:spacing w:after="0" w:line="240" w:lineRule="auto"/>
              <w:jc w:val="both"/>
              <w:rPr>
                <w:sz w:val="24"/>
                <w:szCs w:val="24"/>
              </w:rPr>
            </w:pPr>
            <w:r>
              <w:rPr>
                <w:rFonts w:ascii="Times New Roman" w:hAnsi="Times New Roman" w:cs="Times New Roman"/>
                <w:color w:val="000000"/>
                <w:sz w:val="24"/>
                <w:szCs w:val="24"/>
              </w:rPr>
              <w:t>7. Местное самоуправление. Местные сообщества как основы местного самоуправления. Модели местного самоуправления.</w:t>
            </w:r>
          </w:p>
        </w:tc>
      </w:tr>
      <w:tr w:rsidR="00E50106">
        <w:trPr>
          <w:trHeight w:hRule="exact" w:val="277"/>
        </w:trPr>
        <w:tc>
          <w:tcPr>
            <w:tcW w:w="9654" w:type="dxa"/>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50106">
        <w:trPr>
          <w:trHeight w:hRule="exact" w:val="146"/>
        </w:trPr>
        <w:tc>
          <w:tcPr>
            <w:tcW w:w="9640" w:type="dxa"/>
          </w:tcPr>
          <w:p w:rsidR="00E50106" w:rsidRDefault="00E50106"/>
        </w:tc>
      </w:tr>
      <w:tr w:rsidR="00E50106">
        <w:trPr>
          <w:trHeight w:hRule="exact" w:val="585"/>
        </w:trPr>
        <w:tc>
          <w:tcPr>
            <w:tcW w:w="9654" w:type="dxa"/>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b/>
                <w:color w:val="000000"/>
                <w:sz w:val="24"/>
                <w:szCs w:val="24"/>
              </w:rPr>
              <w:t>Тема 1. Предмет, методология и методика курса «государственная политика и управление»</w:t>
            </w:r>
          </w:p>
        </w:tc>
      </w:tr>
      <w:tr w:rsidR="00E50106">
        <w:trPr>
          <w:trHeight w:hRule="exact" w:val="21"/>
        </w:trPr>
        <w:tc>
          <w:tcPr>
            <w:tcW w:w="9640" w:type="dxa"/>
          </w:tcPr>
          <w:p w:rsidR="00E50106" w:rsidRDefault="00E50106"/>
        </w:tc>
      </w:tr>
      <w:tr w:rsidR="00E50106">
        <w:trPr>
          <w:trHeight w:hRule="exact" w:val="1666"/>
        </w:trPr>
        <w:tc>
          <w:tcPr>
            <w:tcW w:w="9654" w:type="dxa"/>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color w:val="000000"/>
                <w:sz w:val="24"/>
                <w:szCs w:val="24"/>
              </w:rPr>
              <w:t>1.Методология государственного управления: понятие, основные элементы, их характеристика.</w:t>
            </w:r>
          </w:p>
          <w:p w:rsidR="00E50106" w:rsidRDefault="00AD20B0">
            <w:pPr>
              <w:spacing w:after="0" w:line="240" w:lineRule="auto"/>
              <w:rPr>
                <w:sz w:val="24"/>
                <w:szCs w:val="24"/>
              </w:rPr>
            </w:pPr>
            <w:r>
              <w:rPr>
                <w:rFonts w:ascii="Times New Roman" w:hAnsi="Times New Roman" w:cs="Times New Roman"/>
                <w:color w:val="000000"/>
                <w:sz w:val="24"/>
                <w:szCs w:val="24"/>
              </w:rPr>
              <w:t>2.Основные научные школы государственного управления</w:t>
            </w:r>
          </w:p>
          <w:p w:rsidR="00E50106" w:rsidRDefault="00AD20B0">
            <w:pPr>
              <w:spacing w:after="0" w:line="240" w:lineRule="auto"/>
              <w:rPr>
                <w:sz w:val="24"/>
                <w:szCs w:val="24"/>
              </w:rPr>
            </w:pPr>
            <w:r>
              <w:rPr>
                <w:rFonts w:ascii="Times New Roman" w:hAnsi="Times New Roman" w:cs="Times New Roman"/>
                <w:color w:val="000000"/>
                <w:sz w:val="24"/>
                <w:szCs w:val="24"/>
              </w:rPr>
              <w:t>3. Государство как главная организация политического управления. Политические и неполитические функции государства.</w:t>
            </w:r>
          </w:p>
        </w:tc>
      </w:tr>
      <w:tr w:rsidR="00E50106">
        <w:trPr>
          <w:trHeight w:hRule="exact" w:val="8"/>
        </w:trPr>
        <w:tc>
          <w:tcPr>
            <w:tcW w:w="9640" w:type="dxa"/>
          </w:tcPr>
          <w:p w:rsidR="00E50106" w:rsidRDefault="00E50106"/>
        </w:tc>
      </w:tr>
      <w:tr w:rsidR="00E50106">
        <w:trPr>
          <w:trHeight w:hRule="exact" w:val="314"/>
        </w:trPr>
        <w:tc>
          <w:tcPr>
            <w:tcW w:w="9654" w:type="dxa"/>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b/>
                <w:color w:val="000000"/>
                <w:sz w:val="24"/>
                <w:szCs w:val="24"/>
              </w:rPr>
              <w:t>Тема 2.  Политическая власть и государственное управление</w:t>
            </w:r>
          </w:p>
        </w:tc>
      </w:tr>
      <w:tr w:rsidR="00E50106">
        <w:trPr>
          <w:trHeight w:hRule="exact" w:val="21"/>
        </w:trPr>
        <w:tc>
          <w:tcPr>
            <w:tcW w:w="9640" w:type="dxa"/>
          </w:tcPr>
          <w:p w:rsidR="00E50106" w:rsidRDefault="00E50106"/>
        </w:tc>
      </w:tr>
      <w:tr w:rsidR="00E50106">
        <w:trPr>
          <w:trHeight w:hRule="exact" w:val="2207"/>
        </w:trPr>
        <w:tc>
          <w:tcPr>
            <w:tcW w:w="9654" w:type="dxa"/>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color w:val="000000"/>
                <w:sz w:val="24"/>
                <w:szCs w:val="24"/>
              </w:rPr>
              <w:t>1. Сравнение понятий политической власти и государственного управления. Государственное управление как система.</w:t>
            </w:r>
          </w:p>
          <w:p w:rsidR="00E50106" w:rsidRDefault="00AD20B0">
            <w:pPr>
              <w:spacing w:after="0" w:line="240" w:lineRule="auto"/>
              <w:rPr>
                <w:sz w:val="24"/>
                <w:szCs w:val="24"/>
              </w:rPr>
            </w:pPr>
            <w:r>
              <w:rPr>
                <w:rFonts w:ascii="Times New Roman" w:hAnsi="Times New Roman" w:cs="Times New Roman"/>
                <w:color w:val="000000"/>
                <w:sz w:val="24"/>
                <w:szCs w:val="24"/>
              </w:rPr>
              <w:t>2. Система государственного управления (субъекты и объекты системы государственного управления). Иерархические уровни государственного управления.</w:t>
            </w:r>
          </w:p>
          <w:p w:rsidR="00E50106" w:rsidRDefault="00AD20B0">
            <w:pPr>
              <w:spacing w:after="0" w:line="240" w:lineRule="auto"/>
              <w:rPr>
                <w:sz w:val="24"/>
                <w:szCs w:val="24"/>
              </w:rPr>
            </w:pPr>
            <w:r>
              <w:rPr>
                <w:rFonts w:ascii="Times New Roman" w:hAnsi="Times New Roman" w:cs="Times New Roman"/>
                <w:color w:val="000000"/>
                <w:sz w:val="24"/>
                <w:szCs w:val="24"/>
              </w:rPr>
              <w:t>3. Конституционные основы и правовая база государственной политики. Направления внутренней и внешней политики по отраслям деятельности.</w:t>
            </w:r>
          </w:p>
          <w:p w:rsidR="00E50106" w:rsidRDefault="00AD20B0">
            <w:pPr>
              <w:spacing w:after="0" w:line="240" w:lineRule="auto"/>
              <w:rPr>
                <w:sz w:val="24"/>
                <w:szCs w:val="24"/>
              </w:rPr>
            </w:pPr>
            <w:r>
              <w:rPr>
                <w:rFonts w:ascii="Times New Roman" w:hAnsi="Times New Roman" w:cs="Times New Roman"/>
                <w:color w:val="000000"/>
                <w:sz w:val="24"/>
                <w:szCs w:val="24"/>
              </w:rPr>
              <w:t>4.Государственное управление как политический ресурс.</w:t>
            </w:r>
          </w:p>
        </w:tc>
      </w:tr>
      <w:tr w:rsidR="00E50106">
        <w:trPr>
          <w:trHeight w:hRule="exact" w:val="8"/>
        </w:trPr>
        <w:tc>
          <w:tcPr>
            <w:tcW w:w="9640" w:type="dxa"/>
          </w:tcPr>
          <w:p w:rsidR="00E50106" w:rsidRDefault="00E50106"/>
        </w:tc>
      </w:tr>
      <w:tr w:rsidR="00E50106">
        <w:trPr>
          <w:trHeight w:hRule="exact" w:val="314"/>
        </w:trPr>
        <w:tc>
          <w:tcPr>
            <w:tcW w:w="9654" w:type="dxa"/>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b/>
                <w:color w:val="000000"/>
                <w:sz w:val="24"/>
                <w:szCs w:val="24"/>
              </w:rPr>
              <w:t>Тема 3. Структурная экономическая политика государства</w:t>
            </w:r>
          </w:p>
        </w:tc>
      </w:tr>
      <w:tr w:rsidR="00E50106">
        <w:trPr>
          <w:trHeight w:hRule="exact" w:val="21"/>
        </w:trPr>
        <w:tc>
          <w:tcPr>
            <w:tcW w:w="9640" w:type="dxa"/>
          </w:tcPr>
          <w:p w:rsidR="00E50106" w:rsidRDefault="00E50106"/>
        </w:tc>
      </w:tr>
      <w:tr w:rsidR="00E50106">
        <w:trPr>
          <w:trHeight w:hRule="exact" w:val="1537"/>
        </w:trPr>
        <w:tc>
          <w:tcPr>
            <w:tcW w:w="9654" w:type="dxa"/>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color w:val="000000"/>
                <w:sz w:val="24"/>
                <w:szCs w:val="24"/>
              </w:rPr>
              <w:t>1. Государственная экономическая политика по развитию промышленного и топливно- энергетического комплексов.</w:t>
            </w:r>
          </w:p>
          <w:p w:rsidR="00E50106" w:rsidRDefault="00AD20B0">
            <w:pPr>
              <w:spacing w:after="0" w:line="240" w:lineRule="auto"/>
              <w:rPr>
                <w:sz w:val="24"/>
                <w:szCs w:val="24"/>
              </w:rPr>
            </w:pPr>
            <w:r>
              <w:rPr>
                <w:rFonts w:ascii="Times New Roman" w:hAnsi="Times New Roman" w:cs="Times New Roman"/>
                <w:color w:val="000000"/>
                <w:sz w:val="24"/>
                <w:szCs w:val="24"/>
              </w:rPr>
              <w:t>2.  Государственная экономическая политика по развитию аграрно-промышленного комплекса.</w:t>
            </w:r>
          </w:p>
          <w:p w:rsidR="00E50106" w:rsidRDefault="00AD20B0">
            <w:pPr>
              <w:spacing w:after="0" w:line="240" w:lineRule="auto"/>
              <w:rPr>
                <w:sz w:val="24"/>
                <w:szCs w:val="24"/>
              </w:rPr>
            </w:pPr>
            <w:r>
              <w:rPr>
                <w:rFonts w:ascii="Times New Roman" w:hAnsi="Times New Roman" w:cs="Times New Roman"/>
                <w:color w:val="000000"/>
                <w:sz w:val="24"/>
                <w:szCs w:val="24"/>
              </w:rPr>
              <w:t>3. Государственная экономическая политика по развитию оборонно-промышленного</w:t>
            </w:r>
          </w:p>
        </w:tc>
      </w:tr>
    </w:tbl>
    <w:p w:rsidR="00E50106" w:rsidRDefault="00AD20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0106">
        <w:trPr>
          <w:trHeight w:hRule="exact" w:val="2748"/>
        </w:trPr>
        <w:tc>
          <w:tcPr>
            <w:tcW w:w="9654" w:type="dxa"/>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color w:val="000000"/>
                <w:sz w:val="24"/>
                <w:szCs w:val="24"/>
              </w:rPr>
              <w:lastRenderedPageBreak/>
              <w:t>комплекса</w:t>
            </w:r>
          </w:p>
          <w:p w:rsidR="00E50106" w:rsidRDefault="00AD20B0">
            <w:pPr>
              <w:spacing w:after="0" w:line="240" w:lineRule="auto"/>
              <w:rPr>
                <w:sz w:val="24"/>
                <w:szCs w:val="24"/>
              </w:rPr>
            </w:pPr>
            <w:r>
              <w:rPr>
                <w:rFonts w:ascii="Times New Roman" w:hAnsi="Times New Roman" w:cs="Times New Roman"/>
                <w:color w:val="000000"/>
                <w:sz w:val="24"/>
                <w:szCs w:val="24"/>
              </w:rPr>
              <w:t>4. Общие положения в области государственной поддержки и развития предпринимательства, определенные федеральным законодательством. Значение государственного стимулирования и поддержки предпринимательства, его контроля и регулирования.</w:t>
            </w:r>
          </w:p>
          <w:p w:rsidR="00E50106" w:rsidRDefault="00AD20B0">
            <w:pPr>
              <w:spacing w:after="0" w:line="240" w:lineRule="auto"/>
              <w:rPr>
                <w:sz w:val="24"/>
                <w:szCs w:val="24"/>
              </w:rPr>
            </w:pPr>
            <w:r>
              <w:rPr>
                <w:rFonts w:ascii="Times New Roman" w:hAnsi="Times New Roman" w:cs="Times New Roman"/>
                <w:color w:val="000000"/>
                <w:sz w:val="24"/>
                <w:szCs w:val="24"/>
              </w:rPr>
              <w:t>5. Экономические и правовые условия, обеспечивающие предпринимательскую активность, доступ к ресурсам, необходимым для производства товаров и услуг.</w:t>
            </w:r>
          </w:p>
          <w:p w:rsidR="00E50106" w:rsidRDefault="00AD20B0">
            <w:pPr>
              <w:spacing w:after="0" w:line="240" w:lineRule="auto"/>
              <w:rPr>
                <w:sz w:val="24"/>
                <w:szCs w:val="24"/>
              </w:rPr>
            </w:pPr>
            <w:r>
              <w:rPr>
                <w:rFonts w:ascii="Times New Roman" w:hAnsi="Times New Roman" w:cs="Times New Roman"/>
                <w:color w:val="000000"/>
                <w:sz w:val="24"/>
                <w:szCs w:val="24"/>
              </w:rPr>
              <w:t>6. Показатели динамики и уровня экономического развития общественного воспроизводства. Экономическая структура и пропорции общественного воспроизводства</w:t>
            </w:r>
          </w:p>
        </w:tc>
      </w:tr>
      <w:tr w:rsidR="00E50106">
        <w:trPr>
          <w:trHeight w:hRule="exact" w:val="8"/>
        </w:trPr>
        <w:tc>
          <w:tcPr>
            <w:tcW w:w="9640" w:type="dxa"/>
          </w:tcPr>
          <w:p w:rsidR="00E50106" w:rsidRDefault="00E50106"/>
        </w:tc>
      </w:tr>
      <w:tr w:rsidR="00E50106">
        <w:trPr>
          <w:trHeight w:hRule="exact" w:val="314"/>
        </w:trPr>
        <w:tc>
          <w:tcPr>
            <w:tcW w:w="9654" w:type="dxa"/>
            <w:shd w:val="clear" w:color="000000" w:fill="FFFFFF"/>
            <w:tcMar>
              <w:left w:w="34" w:type="dxa"/>
              <w:right w:w="34" w:type="dxa"/>
            </w:tcMar>
          </w:tcPr>
          <w:p w:rsidR="00E50106" w:rsidRDefault="00AD20B0">
            <w:pPr>
              <w:spacing w:after="0" w:line="240" w:lineRule="auto"/>
              <w:jc w:val="center"/>
              <w:rPr>
                <w:sz w:val="24"/>
                <w:szCs w:val="24"/>
              </w:rPr>
            </w:pPr>
            <w:r>
              <w:rPr>
                <w:rFonts w:ascii="Times New Roman" w:hAnsi="Times New Roman" w:cs="Times New Roman"/>
                <w:b/>
                <w:color w:val="000000"/>
                <w:sz w:val="24"/>
                <w:szCs w:val="24"/>
              </w:rPr>
              <w:t>Тема 4. Направления государственной (публичной) политики</w:t>
            </w:r>
          </w:p>
        </w:tc>
      </w:tr>
      <w:tr w:rsidR="00E50106">
        <w:trPr>
          <w:trHeight w:hRule="exact" w:val="21"/>
        </w:trPr>
        <w:tc>
          <w:tcPr>
            <w:tcW w:w="9640" w:type="dxa"/>
          </w:tcPr>
          <w:p w:rsidR="00E50106" w:rsidRDefault="00E50106"/>
        </w:tc>
      </w:tr>
      <w:tr w:rsidR="00E50106">
        <w:trPr>
          <w:trHeight w:hRule="exact" w:val="3019"/>
        </w:trPr>
        <w:tc>
          <w:tcPr>
            <w:tcW w:w="9654" w:type="dxa"/>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color w:val="000000"/>
                <w:sz w:val="24"/>
                <w:szCs w:val="24"/>
              </w:rPr>
              <w:t>1. Соотношение понятий государственной, национальной и публичной политики.</w:t>
            </w:r>
          </w:p>
          <w:p w:rsidR="00E50106" w:rsidRDefault="00AD20B0">
            <w:pPr>
              <w:spacing w:after="0" w:line="240" w:lineRule="auto"/>
              <w:rPr>
                <w:sz w:val="24"/>
                <w:szCs w:val="24"/>
              </w:rPr>
            </w:pPr>
            <w:r>
              <w:rPr>
                <w:rFonts w:ascii="Times New Roman" w:hAnsi="Times New Roman" w:cs="Times New Roman"/>
                <w:color w:val="000000"/>
                <w:sz w:val="24"/>
                <w:szCs w:val="24"/>
              </w:rPr>
              <w:t>2. Российское государство как субъект макросоциального управления</w:t>
            </w:r>
          </w:p>
          <w:p w:rsidR="00E50106" w:rsidRDefault="00AD20B0">
            <w:pPr>
              <w:spacing w:after="0" w:line="240" w:lineRule="auto"/>
              <w:rPr>
                <w:sz w:val="24"/>
                <w:szCs w:val="24"/>
              </w:rPr>
            </w:pPr>
            <w:r>
              <w:rPr>
                <w:rFonts w:ascii="Times New Roman" w:hAnsi="Times New Roman" w:cs="Times New Roman"/>
                <w:color w:val="000000"/>
                <w:sz w:val="24"/>
                <w:szCs w:val="24"/>
              </w:rPr>
              <w:t>3.Процесс разработки государственной политики. Принципы разработки и реализации государственной политики.</w:t>
            </w:r>
          </w:p>
          <w:p w:rsidR="00E50106" w:rsidRDefault="00AD20B0">
            <w:pPr>
              <w:spacing w:after="0" w:line="240" w:lineRule="auto"/>
              <w:rPr>
                <w:sz w:val="24"/>
                <w:szCs w:val="24"/>
              </w:rPr>
            </w:pPr>
            <w:r>
              <w:rPr>
                <w:rFonts w:ascii="Times New Roman" w:hAnsi="Times New Roman" w:cs="Times New Roman"/>
                <w:color w:val="000000"/>
                <w:sz w:val="24"/>
                <w:szCs w:val="24"/>
              </w:rPr>
              <w:t>4. Механизм реализации государственной политики в России.</w:t>
            </w:r>
          </w:p>
          <w:p w:rsidR="00E50106" w:rsidRDefault="00AD20B0">
            <w:pPr>
              <w:spacing w:after="0" w:line="240" w:lineRule="auto"/>
              <w:rPr>
                <w:sz w:val="24"/>
                <w:szCs w:val="24"/>
              </w:rPr>
            </w:pPr>
            <w:r>
              <w:rPr>
                <w:rFonts w:ascii="Times New Roman" w:hAnsi="Times New Roman" w:cs="Times New Roman"/>
                <w:color w:val="000000"/>
                <w:sz w:val="24"/>
                <w:szCs w:val="24"/>
              </w:rPr>
              <w:t>5. Государственная  экономическая политика. Прямое и косвенное вмешательство в</w:t>
            </w:r>
          </w:p>
          <w:p w:rsidR="00E50106" w:rsidRDefault="00AD20B0">
            <w:pPr>
              <w:spacing w:after="0" w:line="240" w:lineRule="auto"/>
              <w:rPr>
                <w:sz w:val="24"/>
                <w:szCs w:val="24"/>
              </w:rPr>
            </w:pPr>
            <w:r>
              <w:rPr>
                <w:rFonts w:ascii="Times New Roman" w:hAnsi="Times New Roman" w:cs="Times New Roman"/>
                <w:color w:val="000000"/>
                <w:sz w:val="24"/>
                <w:szCs w:val="24"/>
              </w:rPr>
              <w:t>экономику.</w:t>
            </w:r>
          </w:p>
          <w:p w:rsidR="00E50106" w:rsidRDefault="00AD20B0">
            <w:pPr>
              <w:spacing w:after="0" w:line="240" w:lineRule="auto"/>
              <w:rPr>
                <w:sz w:val="24"/>
                <w:szCs w:val="24"/>
              </w:rPr>
            </w:pPr>
            <w:r>
              <w:rPr>
                <w:rFonts w:ascii="Times New Roman" w:hAnsi="Times New Roman" w:cs="Times New Roman"/>
                <w:color w:val="000000"/>
                <w:sz w:val="24"/>
                <w:szCs w:val="24"/>
              </w:rPr>
              <w:t>6. Социальная, экологическая и национальные политики.</w:t>
            </w:r>
          </w:p>
          <w:p w:rsidR="00E50106" w:rsidRDefault="00AD20B0">
            <w:pPr>
              <w:spacing w:after="0" w:line="240" w:lineRule="auto"/>
              <w:rPr>
                <w:sz w:val="24"/>
                <w:szCs w:val="24"/>
              </w:rPr>
            </w:pPr>
            <w:r>
              <w:rPr>
                <w:rFonts w:ascii="Times New Roman" w:hAnsi="Times New Roman" w:cs="Times New Roman"/>
                <w:color w:val="000000"/>
                <w:sz w:val="24"/>
                <w:szCs w:val="24"/>
              </w:rPr>
              <w:t>7. Государственная политика в области безопасности. Понятия жесткой и мягкой</w:t>
            </w:r>
          </w:p>
          <w:p w:rsidR="00E50106" w:rsidRDefault="00AD20B0">
            <w:pPr>
              <w:spacing w:after="0" w:line="240" w:lineRule="auto"/>
              <w:rPr>
                <w:sz w:val="24"/>
                <w:szCs w:val="24"/>
              </w:rPr>
            </w:pPr>
            <w:r>
              <w:rPr>
                <w:rFonts w:ascii="Times New Roman" w:hAnsi="Times New Roman" w:cs="Times New Roman"/>
                <w:color w:val="000000"/>
                <w:sz w:val="24"/>
                <w:szCs w:val="24"/>
              </w:rPr>
              <w:t>безопасности.</w:t>
            </w:r>
          </w:p>
          <w:p w:rsidR="00E50106" w:rsidRDefault="00E50106">
            <w:pPr>
              <w:spacing w:after="0" w:line="240" w:lineRule="auto"/>
              <w:rPr>
                <w:sz w:val="24"/>
                <w:szCs w:val="24"/>
              </w:rPr>
            </w:pPr>
          </w:p>
        </w:tc>
      </w:tr>
      <w:tr w:rsidR="00E50106">
        <w:trPr>
          <w:trHeight w:hRule="exact" w:val="855"/>
        </w:trPr>
        <w:tc>
          <w:tcPr>
            <w:tcW w:w="9654" w:type="dxa"/>
            <w:shd w:val="clear" w:color="000000" w:fill="FFFFFF"/>
            <w:tcMar>
              <w:left w:w="34" w:type="dxa"/>
              <w:right w:w="34" w:type="dxa"/>
            </w:tcMar>
          </w:tcPr>
          <w:p w:rsidR="00E50106" w:rsidRDefault="00E50106">
            <w:pPr>
              <w:spacing w:after="0" w:line="240" w:lineRule="auto"/>
              <w:rPr>
                <w:sz w:val="24"/>
                <w:szCs w:val="24"/>
              </w:rPr>
            </w:pPr>
          </w:p>
          <w:p w:rsidR="00E50106" w:rsidRDefault="00AD20B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50106">
        <w:trPr>
          <w:trHeight w:hRule="exact" w:val="4912"/>
        </w:trPr>
        <w:tc>
          <w:tcPr>
            <w:tcW w:w="9654" w:type="dxa"/>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«Государственная политика и управление» / Сергиенко О.В. – Омск: Изд-во Омской гуманитарной академии, 2022.</w:t>
            </w:r>
          </w:p>
          <w:p w:rsidR="00E50106" w:rsidRDefault="00AD20B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50106" w:rsidRDefault="00AD20B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50106" w:rsidRDefault="00AD20B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50106">
        <w:trPr>
          <w:trHeight w:hRule="exact" w:val="138"/>
        </w:trPr>
        <w:tc>
          <w:tcPr>
            <w:tcW w:w="9640" w:type="dxa"/>
          </w:tcPr>
          <w:p w:rsidR="00E50106" w:rsidRDefault="00E50106"/>
        </w:tc>
      </w:tr>
      <w:tr w:rsidR="00E50106">
        <w:trPr>
          <w:trHeight w:hRule="exact" w:val="855"/>
        </w:trPr>
        <w:tc>
          <w:tcPr>
            <w:tcW w:w="9654" w:type="dxa"/>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50106" w:rsidRDefault="00AD20B0">
            <w:pPr>
              <w:spacing w:after="0" w:line="240" w:lineRule="auto"/>
              <w:rPr>
                <w:sz w:val="24"/>
                <w:szCs w:val="24"/>
              </w:rPr>
            </w:pPr>
            <w:r>
              <w:rPr>
                <w:rFonts w:ascii="Times New Roman" w:hAnsi="Times New Roman" w:cs="Times New Roman"/>
                <w:b/>
                <w:color w:val="000000"/>
                <w:sz w:val="24"/>
                <w:szCs w:val="24"/>
              </w:rPr>
              <w:t>Основная:</w:t>
            </w:r>
          </w:p>
        </w:tc>
      </w:tr>
      <w:tr w:rsidR="00E50106">
        <w:trPr>
          <w:trHeight w:hRule="exact" w:val="2448"/>
        </w:trPr>
        <w:tc>
          <w:tcPr>
            <w:tcW w:w="9654" w:type="dxa"/>
            <w:shd w:val="clear" w:color="000000" w:fill="FFFFFF"/>
            <w:tcMar>
              <w:left w:w="34" w:type="dxa"/>
              <w:right w:w="34" w:type="dxa"/>
            </w:tcMar>
          </w:tcPr>
          <w:p w:rsidR="00E50106" w:rsidRDefault="00AD20B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Концепции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Сморгунов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Елисеев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Альгин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Барыгин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Ланцов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Милецкий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Стребков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Сунгуров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Бондарев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Гузов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Кокшаров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Курочкин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Меркулов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Харченко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Шишко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Ачкасов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Волчкова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Вульфович</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Грибанова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Минина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Осипов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Торре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Быков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Кашина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Кулакова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Михайлов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Орлова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Смолина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Станкевич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Тюрин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Горный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Туманян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Ломагин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Мутагиров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978-5-534-06730-9.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145BF">
                <w:rPr>
                  <w:rStyle w:val="a3"/>
                </w:rPr>
                <w:t>https://urait.ru/bcode/437825</w:t>
              </w:r>
            </w:hyperlink>
            <w:r>
              <w:t xml:space="preserve"> </w:t>
            </w:r>
          </w:p>
        </w:tc>
      </w:tr>
    </w:tbl>
    <w:p w:rsidR="00E50106" w:rsidRDefault="00AD20B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50106">
        <w:trPr>
          <w:trHeight w:hRule="exact" w:val="826"/>
        </w:trPr>
        <w:tc>
          <w:tcPr>
            <w:tcW w:w="9654" w:type="dxa"/>
            <w:gridSpan w:val="2"/>
            <w:shd w:val="clear" w:color="000000" w:fill="FFFFFF"/>
            <w:tcMar>
              <w:left w:w="34" w:type="dxa"/>
              <w:right w:w="34" w:type="dxa"/>
            </w:tcMar>
          </w:tcPr>
          <w:p w:rsidR="00E50106" w:rsidRDefault="00AD20B0">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Колеснева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Иншаков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978-5-534-04621-2.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145BF">
                <w:rPr>
                  <w:rStyle w:val="a3"/>
                </w:rPr>
                <w:t>https://urait.ru/bcode/470580</w:t>
              </w:r>
            </w:hyperlink>
            <w:r>
              <w:t xml:space="preserve"> </w:t>
            </w:r>
          </w:p>
        </w:tc>
      </w:tr>
      <w:tr w:rsidR="00E50106">
        <w:trPr>
          <w:trHeight w:hRule="exact" w:val="2448"/>
        </w:trPr>
        <w:tc>
          <w:tcPr>
            <w:tcW w:w="9654" w:type="dxa"/>
            <w:gridSpan w:val="2"/>
            <w:shd w:val="clear" w:color="000000" w:fill="FFFFFF"/>
            <w:tcMar>
              <w:left w:w="34" w:type="dxa"/>
              <w:right w:w="34" w:type="dxa"/>
            </w:tcMar>
          </w:tcPr>
          <w:p w:rsidR="00E50106" w:rsidRDefault="00AD20B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Уровни,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зарубежный</w:t>
            </w:r>
            <w:r>
              <w:t xml:space="preserve"> </w:t>
            </w:r>
            <w:r>
              <w:rPr>
                <w:rFonts w:ascii="Times New Roman" w:hAnsi="Times New Roman" w:cs="Times New Roman"/>
                <w:color w:val="000000"/>
                <w:sz w:val="24"/>
                <w:szCs w:val="24"/>
              </w:rPr>
              <w:t>опыт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Альгин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Ачкасов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Барыгин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Бондарев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Быков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Волчкова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Вульфович</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Горный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Грибанова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Гузов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Елисеев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Кашина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Кокшаров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Кулакова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Курочкин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Ланцов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Ломагин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Меркулов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Милецкий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Минина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Михайлов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Мутагиров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Орлова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Осипов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Смолина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Станкевич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Стребков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Сунгуров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Торре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Туманян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Тюрин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Харченко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Шишко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Сморгунов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978-5-534-06763-7.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145BF">
                <w:rPr>
                  <w:rStyle w:val="a3"/>
                </w:rPr>
                <w:t>https://urait.ru/bcode/473953</w:t>
              </w:r>
            </w:hyperlink>
            <w:r>
              <w:t xml:space="preserve"> </w:t>
            </w:r>
          </w:p>
        </w:tc>
      </w:tr>
      <w:tr w:rsidR="00E50106">
        <w:trPr>
          <w:trHeight w:hRule="exact" w:val="1637"/>
        </w:trPr>
        <w:tc>
          <w:tcPr>
            <w:tcW w:w="9654" w:type="dxa"/>
            <w:gridSpan w:val="2"/>
            <w:shd w:val="clear" w:color="000000" w:fill="FFFFFF"/>
            <w:tcMar>
              <w:left w:w="34" w:type="dxa"/>
              <w:right w:w="34" w:type="dxa"/>
            </w:tcMar>
          </w:tcPr>
          <w:p w:rsidR="00E50106" w:rsidRDefault="00AD20B0">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Политико-административное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Комаровский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Сморгунов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Ачкасов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Гаман-Голутвина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Грибанова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Зотова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Курочкин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Матвеенко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Михеев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Морозова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Павлютенкова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Стребков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Сухомлинова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Тимофеева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Фалина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Елисеев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Анохин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Быков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978-5-534-10403-5.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145BF">
                <w:rPr>
                  <w:rStyle w:val="a3"/>
                </w:rPr>
                <w:t>https://urait.ru/bcode/474420</w:t>
              </w:r>
            </w:hyperlink>
            <w:r>
              <w:t xml:space="preserve"> </w:t>
            </w:r>
          </w:p>
        </w:tc>
      </w:tr>
      <w:tr w:rsidR="00E50106">
        <w:trPr>
          <w:trHeight w:hRule="exact" w:val="277"/>
        </w:trPr>
        <w:tc>
          <w:tcPr>
            <w:tcW w:w="285" w:type="dxa"/>
          </w:tcPr>
          <w:p w:rsidR="00E50106" w:rsidRDefault="00E50106"/>
        </w:tc>
        <w:tc>
          <w:tcPr>
            <w:tcW w:w="9370" w:type="dxa"/>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i/>
                <w:color w:val="000000"/>
                <w:sz w:val="24"/>
                <w:szCs w:val="24"/>
              </w:rPr>
              <w:t>Дополнительная:</w:t>
            </w:r>
          </w:p>
        </w:tc>
      </w:tr>
      <w:tr w:rsidR="00E50106">
        <w:trPr>
          <w:trHeight w:hRule="exact" w:val="26"/>
        </w:trPr>
        <w:tc>
          <w:tcPr>
            <w:tcW w:w="9654" w:type="dxa"/>
            <w:gridSpan w:val="2"/>
            <w:vMerge w:val="restart"/>
            <w:shd w:val="clear" w:color="000000" w:fill="FFFFFF"/>
            <w:tcMar>
              <w:left w:w="34" w:type="dxa"/>
              <w:right w:w="34" w:type="dxa"/>
            </w:tcMar>
          </w:tcPr>
          <w:p w:rsidR="00E50106" w:rsidRDefault="00AD20B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Противодействие</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Амиантова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978-5-534-13238-0.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145BF">
                <w:rPr>
                  <w:rStyle w:val="a3"/>
                </w:rPr>
                <w:t>https://urait.ru/bcode/477017</w:t>
              </w:r>
            </w:hyperlink>
            <w:r>
              <w:t xml:space="preserve"> </w:t>
            </w:r>
          </w:p>
        </w:tc>
      </w:tr>
      <w:tr w:rsidR="00E50106">
        <w:trPr>
          <w:trHeight w:hRule="exact" w:val="528"/>
        </w:trPr>
        <w:tc>
          <w:tcPr>
            <w:tcW w:w="9654" w:type="dxa"/>
            <w:gridSpan w:val="2"/>
            <w:vMerge/>
            <w:shd w:val="clear" w:color="000000" w:fill="FFFFFF"/>
            <w:tcMar>
              <w:left w:w="34" w:type="dxa"/>
              <w:right w:w="34" w:type="dxa"/>
            </w:tcMar>
          </w:tcPr>
          <w:p w:rsidR="00E50106" w:rsidRDefault="00E50106"/>
        </w:tc>
      </w:tr>
      <w:tr w:rsidR="00E50106">
        <w:trPr>
          <w:trHeight w:hRule="exact" w:val="2178"/>
        </w:trPr>
        <w:tc>
          <w:tcPr>
            <w:tcW w:w="9654" w:type="dxa"/>
            <w:gridSpan w:val="2"/>
            <w:shd w:val="clear" w:color="000000" w:fill="FFFFFF"/>
            <w:tcMar>
              <w:left w:w="34" w:type="dxa"/>
              <w:right w:w="34" w:type="dxa"/>
            </w:tcMar>
          </w:tcPr>
          <w:p w:rsidR="00E50106" w:rsidRDefault="00AD20B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Государственное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региональным</w:t>
            </w:r>
            <w:r>
              <w:t xml:space="preserve"> </w:t>
            </w:r>
            <w:r>
              <w:rPr>
                <w:rFonts w:ascii="Times New Roman" w:hAnsi="Times New Roman" w:cs="Times New Roman"/>
                <w:color w:val="000000"/>
                <w:sz w:val="24"/>
                <w:szCs w:val="24"/>
              </w:rPr>
              <w:t>развитием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Прокофьев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Рождественская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Красюкова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Адамская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Артюхин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Барменкова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Беляев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Биткина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Богатырев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Бойко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Бриль</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Васюнина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Гладышев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Еремин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Завалько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Зубенко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Зуденкова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Изотова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Кабалинский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Кадырова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Панина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Плотицына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Попадюк</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Прокофьев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Разумова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Сергиенко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Токмурзин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Федотов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Шедько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Шубцова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978-5-534-14175-7.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5145BF">
                <w:rPr>
                  <w:rStyle w:val="a3"/>
                </w:rPr>
                <w:t>https://urait.ru/bcode/467997</w:t>
              </w:r>
            </w:hyperlink>
            <w:r>
              <w:t xml:space="preserve"> </w:t>
            </w:r>
          </w:p>
        </w:tc>
      </w:tr>
      <w:tr w:rsidR="00E50106">
        <w:trPr>
          <w:trHeight w:hRule="exact" w:val="585"/>
        </w:trPr>
        <w:tc>
          <w:tcPr>
            <w:tcW w:w="9654" w:type="dxa"/>
            <w:gridSpan w:val="2"/>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50106">
        <w:trPr>
          <w:trHeight w:hRule="exact" w:val="6882"/>
        </w:trPr>
        <w:tc>
          <w:tcPr>
            <w:tcW w:w="9654" w:type="dxa"/>
            <w:gridSpan w:val="2"/>
            <w:shd w:val="clear" w:color="000000" w:fill="FFFFFF"/>
            <w:tcMar>
              <w:left w:w="34" w:type="dxa"/>
              <w:right w:w="34" w:type="dxa"/>
            </w:tcMar>
          </w:tcPr>
          <w:p w:rsidR="00E50106" w:rsidRDefault="00AD20B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5145BF">
                <w:rPr>
                  <w:rStyle w:val="a3"/>
                  <w:rFonts w:ascii="Times New Roman" w:hAnsi="Times New Roman" w:cs="Times New Roman"/>
                  <w:sz w:val="24"/>
                  <w:szCs w:val="24"/>
                </w:rPr>
                <w:t>http://www.iprbookshop.ru</w:t>
              </w:r>
            </w:hyperlink>
          </w:p>
          <w:p w:rsidR="00E50106" w:rsidRDefault="00AD20B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5145BF">
                <w:rPr>
                  <w:rStyle w:val="a3"/>
                  <w:rFonts w:ascii="Times New Roman" w:hAnsi="Times New Roman" w:cs="Times New Roman"/>
                  <w:sz w:val="24"/>
                  <w:szCs w:val="24"/>
                </w:rPr>
                <w:t>http://biblio-online.ru</w:t>
              </w:r>
            </w:hyperlink>
          </w:p>
          <w:p w:rsidR="00E50106" w:rsidRDefault="00AD20B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5145BF">
                <w:rPr>
                  <w:rStyle w:val="a3"/>
                  <w:rFonts w:ascii="Times New Roman" w:hAnsi="Times New Roman" w:cs="Times New Roman"/>
                  <w:sz w:val="24"/>
                  <w:szCs w:val="24"/>
                </w:rPr>
                <w:t>http://window.edu.ru/</w:t>
              </w:r>
            </w:hyperlink>
          </w:p>
          <w:p w:rsidR="00E50106" w:rsidRDefault="00AD20B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5145BF">
                <w:rPr>
                  <w:rStyle w:val="a3"/>
                  <w:rFonts w:ascii="Times New Roman" w:hAnsi="Times New Roman" w:cs="Times New Roman"/>
                  <w:sz w:val="24"/>
                  <w:szCs w:val="24"/>
                </w:rPr>
                <w:t>http://elibrary.ru</w:t>
              </w:r>
            </w:hyperlink>
          </w:p>
          <w:p w:rsidR="00E50106" w:rsidRDefault="00AD20B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5145BF">
                <w:rPr>
                  <w:rStyle w:val="a3"/>
                  <w:rFonts w:ascii="Times New Roman" w:hAnsi="Times New Roman" w:cs="Times New Roman"/>
                  <w:sz w:val="24"/>
                  <w:szCs w:val="24"/>
                </w:rPr>
                <w:t>http://www.sciencedirect.com</w:t>
              </w:r>
            </w:hyperlink>
          </w:p>
          <w:p w:rsidR="00E50106" w:rsidRDefault="00AD20B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E50106" w:rsidRDefault="00AD20B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5145BF">
                <w:rPr>
                  <w:rStyle w:val="a3"/>
                  <w:rFonts w:ascii="Times New Roman" w:hAnsi="Times New Roman" w:cs="Times New Roman"/>
                  <w:sz w:val="24"/>
                  <w:szCs w:val="24"/>
                </w:rPr>
                <w:t>http://journals.cambridge.org</w:t>
              </w:r>
            </w:hyperlink>
          </w:p>
          <w:p w:rsidR="00E50106" w:rsidRDefault="00AD20B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5145BF">
                <w:rPr>
                  <w:rStyle w:val="a3"/>
                  <w:rFonts w:ascii="Times New Roman" w:hAnsi="Times New Roman" w:cs="Times New Roman"/>
                  <w:sz w:val="24"/>
                  <w:szCs w:val="24"/>
                </w:rPr>
                <w:t>http://www.oxfordjoumals.org</w:t>
              </w:r>
            </w:hyperlink>
          </w:p>
          <w:p w:rsidR="00E50106" w:rsidRDefault="00AD20B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5145BF">
                <w:rPr>
                  <w:rStyle w:val="a3"/>
                  <w:rFonts w:ascii="Times New Roman" w:hAnsi="Times New Roman" w:cs="Times New Roman"/>
                  <w:sz w:val="24"/>
                  <w:szCs w:val="24"/>
                </w:rPr>
                <w:t>http://dic.academic.ru/</w:t>
              </w:r>
            </w:hyperlink>
          </w:p>
          <w:p w:rsidR="00E50106" w:rsidRDefault="00AD20B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5145BF">
                <w:rPr>
                  <w:rStyle w:val="a3"/>
                  <w:rFonts w:ascii="Times New Roman" w:hAnsi="Times New Roman" w:cs="Times New Roman"/>
                  <w:sz w:val="24"/>
                  <w:szCs w:val="24"/>
                </w:rPr>
                <w:t>http://www.benran.ru</w:t>
              </w:r>
            </w:hyperlink>
          </w:p>
          <w:p w:rsidR="00E50106" w:rsidRDefault="00AD20B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5145BF">
                <w:rPr>
                  <w:rStyle w:val="a3"/>
                  <w:rFonts w:ascii="Times New Roman" w:hAnsi="Times New Roman" w:cs="Times New Roman"/>
                  <w:sz w:val="24"/>
                  <w:szCs w:val="24"/>
                </w:rPr>
                <w:t>http://www.gks.ru</w:t>
              </w:r>
            </w:hyperlink>
          </w:p>
          <w:p w:rsidR="00E50106" w:rsidRDefault="00AD20B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5145BF">
                <w:rPr>
                  <w:rStyle w:val="a3"/>
                  <w:rFonts w:ascii="Times New Roman" w:hAnsi="Times New Roman" w:cs="Times New Roman"/>
                  <w:sz w:val="24"/>
                  <w:szCs w:val="24"/>
                </w:rPr>
                <w:t>http://diss.rsl.ru</w:t>
              </w:r>
            </w:hyperlink>
          </w:p>
          <w:p w:rsidR="00E50106" w:rsidRDefault="00AD20B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5145BF">
                <w:rPr>
                  <w:rStyle w:val="a3"/>
                  <w:rFonts w:ascii="Times New Roman" w:hAnsi="Times New Roman" w:cs="Times New Roman"/>
                  <w:sz w:val="24"/>
                  <w:szCs w:val="24"/>
                </w:rPr>
                <w:t>http://ru.spinform.ru</w:t>
              </w:r>
            </w:hyperlink>
          </w:p>
          <w:p w:rsidR="00E50106" w:rsidRDefault="00AD20B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50106" w:rsidRDefault="00AD20B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w:t>
            </w:r>
          </w:p>
        </w:tc>
      </w:tr>
    </w:tbl>
    <w:p w:rsidR="00E50106" w:rsidRDefault="00AD20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0106">
        <w:trPr>
          <w:trHeight w:hRule="exact" w:val="2989"/>
        </w:trPr>
        <w:tc>
          <w:tcPr>
            <w:tcW w:w="9654" w:type="dxa"/>
            <w:shd w:val="clear" w:color="000000" w:fill="FFFFFF"/>
            <w:tcMar>
              <w:left w:w="34" w:type="dxa"/>
              <w:right w:w="34" w:type="dxa"/>
            </w:tcMar>
          </w:tcPr>
          <w:p w:rsidR="00E50106" w:rsidRDefault="00AD20B0">
            <w:pPr>
              <w:spacing w:after="0" w:line="240" w:lineRule="auto"/>
              <w:jc w:val="both"/>
              <w:rPr>
                <w:sz w:val="24"/>
                <w:szCs w:val="24"/>
              </w:rPr>
            </w:pPr>
            <w:r>
              <w:rPr>
                <w:rFonts w:ascii="Times New Roman" w:hAnsi="Times New Roman" w:cs="Times New Roman"/>
                <w:color w:val="000000"/>
                <w:sz w:val="24"/>
                <w:szCs w:val="24"/>
              </w:rPr>
              <w:lastRenderedPageBreak/>
              <w:t>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50106">
        <w:trPr>
          <w:trHeight w:hRule="exact" w:val="314"/>
        </w:trPr>
        <w:tc>
          <w:tcPr>
            <w:tcW w:w="9654" w:type="dxa"/>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50106">
        <w:trPr>
          <w:trHeight w:hRule="exact" w:val="12087"/>
        </w:trPr>
        <w:tc>
          <w:tcPr>
            <w:tcW w:w="9654" w:type="dxa"/>
            <w:shd w:val="clear" w:color="000000" w:fill="FFFFFF"/>
            <w:tcMar>
              <w:left w:w="34" w:type="dxa"/>
              <w:right w:w="34" w:type="dxa"/>
            </w:tcMar>
          </w:tcPr>
          <w:p w:rsidR="00E50106" w:rsidRDefault="00AD20B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50106" w:rsidRDefault="00AD20B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50106" w:rsidRDefault="00AD20B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50106" w:rsidRDefault="00AD20B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50106" w:rsidRDefault="00AD20B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50106" w:rsidRDefault="00AD20B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50106" w:rsidRDefault="00AD20B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50106" w:rsidRDefault="00AD20B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50106" w:rsidRDefault="00AD20B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50106" w:rsidRDefault="00AD20B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w:t>
            </w:r>
          </w:p>
        </w:tc>
      </w:tr>
    </w:tbl>
    <w:p w:rsidR="00E50106" w:rsidRDefault="00AD20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0106">
        <w:trPr>
          <w:trHeight w:hRule="exact" w:val="1727"/>
        </w:trPr>
        <w:tc>
          <w:tcPr>
            <w:tcW w:w="9654" w:type="dxa"/>
            <w:shd w:val="clear" w:color="000000" w:fill="FFFFFF"/>
            <w:tcMar>
              <w:left w:w="34" w:type="dxa"/>
              <w:right w:w="34" w:type="dxa"/>
            </w:tcMar>
          </w:tcPr>
          <w:p w:rsidR="00E50106" w:rsidRDefault="00AD20B0">
            <w:pPr>
              <w:spacing w:after="0" w:line="240" w:lineRule="auto"/>
              <w:jc w:val="both"/>
              <w:rPr>
                <w:sz w:val="24"/>
                <w:szCs w:val="24"/>
              </w:rPr>
            </w:pPr>
            <w:r>
              <w:rPr>
                <w:rFonts w:ascii="Times New Roman" w:hAnsi="Times New Roman" w:cs="Times New Roman"/>
                <w:color w:val="000000"/>
                <w:sz w:val="24"/>
                <w:szCs w:val="24"/>
              </w:rPr>
              <w:lastRenderedPageBreak/>
              <w:t>аналогичную задачу самостоятельно.</w:t>
            </w:r>
          </w:p>
          <w:p w:rsidR="00E50106" w:rsidRDefault="00AD20B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50106">
        <w:trPr>
          <w:trHeight w:hRule="exact" w:val="855"/>
        </w:trPr>
        <w:tc>
          <w:tcPr>
            <w:tcW w:w="9654" w:type="dxa"/>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50106">
        <w:trPr>
          <w:trHeight w:hRule="exact" w:val="2989"/>
        </w:trPr>
        <w:tc>
          <w:tcPr>
            <w:tcW w:w="9654" w:type="dxa"/>
            <w:shd w:val="clear" w:color="000000" w:fill="FFFFFF"/>
            <w:tcMar>
              <w:left w:w="34" w:type="dxa"/>
              <w:right w:w="34" w:type="dxa"/>
            </w:tcMar>
          </w:tcPr>
          <w:p w:rsidR="00E50106" w:rsidRDefault="00AD20B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50106" w:rsidRDefault="00E50106">
            <w:pPr>
              <w:spacing w:after="0" w:line="240" w:lineRule="auto"/>
              <w:jc w:val="both"/>
              <w:rPr>
                <w:sz w:val="24"/>
                <w:szCs w:val="24"/>
              </w:rPr>
            </w:pPr>
          </w:p>
          <w:p w:rsidR="00E50106" w:rsidRDefault="00AD20B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50106" w:rsidRDefault="00AD20B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50106" w:rsidRDefault="00AD20B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50106" w:rsidRDefault="00AD20B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50106" w:rsidRDefault="00AD20B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50106" w:rsidRDefault="00AD20B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50106" w:rsidRDefault="00E50106">
            <w:pPr>
              <w:spacing w:after="0" w:line="240" w:lineRule="auto"/>
              <w:jc w:val="both"/>
              <w:rPr>
                <w:sz w:val="24"/>
                <w:szCs w:val="24"/>
              </w:rPr>
            </w:pPr>
          </w:p>
          <w:p w:rsidR="00E50106" w:rsidRDefault="00AD20B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50106">
        <w:trPr>
          <w:trHeight w:hRule="exact" w:val="585"/>
        </w:trPr>
        <w:tc>
          <w:tcPr>
            <w:tcW w:w="9654" w:type="dxa"/>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5145BF">
                <w:rPr>
                  <w:rStyle w:val="a3"/>
                  <w:rFonts w:ascii="Times New Roman" w:hAnsi="Times New Roman" w:cs="Times New Roman"/>
                  <w:sz w:val="24"/>
                  <w:szCs w:val="24"/>
                </w:rPr>
                <w:t>http://www.consultant.ru/edu/student/study/</w:t>
              </w:r>
            </w:hyperlink>
          </w:p>
        </w:tc>
      </w:tr>
      <w:tr w:rsidR="00E50106">
        <w:trPr>
          <w:trHeight w:hRule="exact" w:val="304"/>
        </w:trPr>
        <w:tc>
          <w:tcPr>
            <w:tcW w:w="9654" w:type="dxa"/>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5145BF">
                <w:rPr>
                  <w:rStyle w:val="a3"/>
                  <w:rFonts w:ascii="Times New Roman" w:hAnsi="Times New Roman" w:cs="Times New Roman"/>
                  <w:sz w:val="24"/>
                  <w:szCs w:val="24"/>
                </w:rPr>
                <w:t>http://edu.garant.ru/omga/</w:t>
              </w:r>
            </w:hyperlink>
          </w:p>
        </w:tc>
      </w:tr>
      <w:tr w:rsidR="00E50106">
        <w:trPr>
          <w:trHeight w:hRule="exact" w:val="304"/>
        </w:trPr>
        <w:tc>
          <w:tcPr>
            <w:tcW w:w="9654" w:type="dxa"/>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5145BF">
                <w:rPr>
                  <w:rStyle w:val="a3"/>
                  <w:rFonts w:ascii="Times New Roman" w:hAnsi="Times New Roman" w:cs="Times New Roman"/>
                  <w:sz w:val="24"/>
                  <w:szCs w:val="24"/>
                </w:rPr>
                <w:t>http://pravo.gov.ru</w:t>
              </w:r>
            </w:hyperlink>
          </w:p>
        </w:tc>
      </w:tr>
      <w:tr w:rsidR="00E50106">
        <w:trPr>
          <w:trHeight w:hRule="exact" w:val="585"/>
        </w:trPr>
        <w:tc>
          <w:tcPr>
            <w:tcW w:w="9654" w:type="dxa"/>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50106" w:rsidRDefault="00AD20B0">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5145BF">
                <w:rPr>
                  <w:rStyle w:val="a3"/>
                  <w:rFonts w:ascii="Times New Roman" w:hAnsi="Times New Roman" w:cs="Times New Roman"/>
                  <w:sz w:val="24"/>
                  <w:szCs w:val="24"/>
                </w:rPr>
                <w:t>http://fgosvo.ru</w:t>
              </w:r>
            </w:hyperlink>
          </w:p>
        </w:tc>
      </w:tr>
      <w:tr w:rsidR="00E50106">
        <w:trPr>
          <w:trHeight w:hRule="exact" w:val="304"/>
        </w:trPr>
        <w:tc>
          <w:tcPr>
            <w:tcW w:w="9654" w:type="dxa"/>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50106">
        <w:trPr>
          <w:trHeight w:hRule="exact" w:val="304"/>
        </w:trPr>
        <w:tc>
          <w:tcPr>
            <w:tcW w:w="9654" w:type="dxa"/>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5145BF">
                <w:rPr>
                  <w:rStyle w:val="a3"/>
                  <w:rFonts w:ascii="Times New Roman" w:hAnsi="Times New Roman" w:cs="Times New Roman"/>
                  <w:sz w:val="24"/>
                  <w:szCs w:val="24"/>
                </w:rPr>
                <w:t>http://www.ict.edu.ru</w:t>
              </w:r>
            </w:hyperlink>
          </w:p>
        </w:tc>
      </w:tr>
      <w:tr w:rsidR="00E50106">
        <w:trPr>
          <w:trHeight w:hRule="exact" w:val="304"/>
        </w:trPr>
        <w:tc>
          <w:tcPr>
            <w:tcW w:w="9654" w:type="dxa"/>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5145BF">
                <w:rPr>
                  <w:rStyle w:val="a3"/>
                  <w:rFonts w:ascii="Times New Roman" w:hAnsi="Times New Roman" w:cs="Times New Roman"/>
                  <w:sz w:val="24"/>
                  <w:szCs w:val="24"/>
                </w:rPr>
                <w:t>http://www.president.kremlin.ru</w:t>
              </w:r>
            </w:hyperlink>
          </w:p>
        </w:tc>
      </w:tr>
      <w:tr w:rsidR="00E50106">
        <w:trPr>
          <w:trHeight w:hRule="exact" w:val="304"/>
        </w:trPr>
        <w:tc>
          <w:tcPr>
            <w:tcW w:w="9654" w:type="dxa"/>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E50106">
        <w:trPr>
          <w:trHeight w:hRule="exact" w:val="304"/>
        </w:trPr>
        <w:tc>
          <w:tcPr>
            <w:tcW w:w="9654" w:type="dxa"/>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0" w:history="1">
              <w:r>
                <w:rPr>
                  <w:rStyle w:val="a3"/>
                  <w:rFonts w:ascii="Times New Roman" w:hAnsi="Times New Roman" w:cs="Times New Roman"/>
                  <w:sz w:val="24"/>
                  <w:szCs w:val="24"/>
                </w:rPr>
                <w:t>www.gks.ru</w:t>
              </w:r>
            </w:hyperlink>
          </w:p>
        </w:tc>
      </w:tr>
      <w:tr w:rsidR="00E50106">
        <w:trPr>
          <w:trHeight w:hRule="exact" w:val="314"/>
        </w:trPr>
        <w:tc>
          <w:tcPr>
            <w:tcW w:w="9654" w:type="dxa"/>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50106">
        <w:trPr>
          <w:trHeight w:hRule="exact" w:val="6201"/>
        </w:trPr>
        <w:tc>
          <w:tcPr>
            <w:tcW w:w="9654" w:type="dxa"/>
            <w:shd w:val="clear" w:color="000000" w:fill="FFFFFF"/>
            <w:tcMar>
              <w:left w:w="34" w:type="dxa"/>
              <w:right w:w="34" w:type="dxa"/>
            </w:tcMar>
          </w:tcPr>
          <w:p w:rsidR="00E50106" w:rsidRDefault="00AD20B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50106" w:rsidRDefault="00AD20B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50106" w:rsidRDefault="00AD20B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50106" w:rsidRDefault="00AD20B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50106" w:rsidRDefault="00AD20B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50106" w:rsidRDefault="00AD20B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50106" w:rsidRDefault="00AD20B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50106" w:rsidRDefault="00AD20B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50106" w:rsidRDefault="00AD20B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50106" w:rsidRDefault="00AD20B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50106" w:rsidRDefault="00AD20B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w:t>
            </w:r>
          </w:p>
        </w:tc>
      </w:tr>
    </w:tbl>
    <w:p w:rsidR="00E50106" w:rsidRDefault="00AD20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0106">
        <w:trPr>
          <w:trHeight w:hRule="exact" w:val="1637"/>
        </w:trPr>
        <w:tc>
          <w:tcPr>
            <w:tcW w:w="9654" w:type="dxa"/>
            <w:shd w:val="clear" w:color="000000" w:fill="FFFFFF"/>
            <w:tcMar>
              <w:left w:w="34" w:type="dxa"/>
              <w:right w:w="34" w:type="dxa"/>
            </w:tcMar>
          </w:tcPr>
          <w:p w:rsidR="00E50106" w:rsidRDefault="00AD20B0">
            <w:pPr>
              <w:spacing w:after="0" w:line="240" w:lineRule="auto"/>
              <w:jc w:val="both"/>
              <w:rPr>
                <w:sz w:val="24"/>
                <w:szCs w:val="24"/>
              </w:rPr>
            </w:pPr>
            <w:r>
              <w:rPr>
                <w:rFonts w:ascii="Times New Roman" w:hAnsi="Times New Roman" w:cs="Times New Roman"/>
                <w:color w:val="000000"/>
                <w:sz w:val="24"/>
                <w:szCs w:val="24"/>
              </w:rPr>
              <w:lastRenderedPageBreak/>
              <w:t>использованием поисковых систем и сайтов сети Интернет, электронных энциклопедий и баз данных;</w:t>
            </w:r>
          </w:p>
          <w:p w:rsidR="00E50106" w:rsidRDefault="00AD20B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50106" w:rsidRDefault="00AD20B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50106" w:rsidRDefault="00AD20B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50106">
        <w:trPr>
          <w:trHeight w:hRule="exact" w:val="277"/>
        </w:trPr>
        <w:tc>
          <w:tcPr>
            <w:tcW w:w="9640" w:type="dxa"/>
          </w:tcPr>
          <w:p w:rsidR="00E50106" w:rsidRDefault="00E50106"/>
        </w:tc>
      </w:tr>
      <w:tr w:rsidR="00E50106">
        <w:trPr>
          <w:trHeight w:hRule="exact" w:val="585"/>
        </w:trPr>
        <w:tc>
          <w:tcPr>
            <w:tcW w:w="9654" w:type="dxa"/>
            <w:shd w:val="clear" w:color="000000" w:fill="FFFFFF"/>
            <w:tcMar>
              <w:left w:w="34" w:type="dxa"/>
              <w:right w:w="34" w:type="dxa"/>
            </w:tcMar>
          </w:tcPr>
          <w:p w:rsidR="00E50106" w:rsidRDefault="00AD20B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50106">
        <w:trPr>
          <w:trHeight w:hRule="exact" w:val="12891"/>
        </w:trPr>
        <w:tc>
          <w:tcPr>
            <w:tcW w:w="9654" w:type="dxa"/>
            <w:shd w:val="clear" w:color="000000" w:fill="FFFFFF"/>
            <w:tcMar>
              <w:left w:w="34" w:type="dxa"/>
              <w:right w:w="34" w:type="dxa"/>
            </w:tcMar>
          </w:tcPr>
          <w:p w:rsidR="00E50106" w:rsidRDefault="00AD20B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50106" w:rsidRDefault="00AD20B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50106" w:rsidRDefault="00AD20B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50106" w:rsidRDefault="00AD20B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50106" w:rsidRDefault="00AD20B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E50106" w:rsidRDefault="00AD20B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rsidR="00E50106" w:rsidRDefault="00AD20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50106">
        <w:trPr>
          <w:trHeight w:hRule="exact" w:val="1366"/>
        </w:trPr>
        <w:tc>
          <w:tcPr>
            <w:tcW w:w="9654" w:type="dxa"/>
            <w:shd w:val="clear" w:color="000000" w:fill="FFFFFF"/>
            <w:tcMar>
              <w:left w:w="34" w:type="dxa"/>
              <w:right w:w="34" w:type="dxa"/>
            </w:tcMar>
          </w:tcPr>
          <w:p w:rsidR="00E50106" w:rsidRDefault="00AD20B0">
            <w:pPr>
              <w:spacing w:after="0" w:line="240" w:lineRule="auto"/>
              <w:jc w:val="both"/>
              <w:rPr>
                <w:sz w:val="24"/>
                <w:szCs w:val="24"/>
              </w:rPr>
            </w:pPr>
            <w:r>
              <w:rPr>
                <w:rFonts w:ascii="Times New Roman" w:hAnsi="Times New Roman" w:cs="Times New Roman"/>
                <w:color w:val="000000"/>
                <w:sz w:val="24"/>
                <w:szCs w:val="24"/>
              </w:rPr>
              <w:lastRenderedPageBreak/>
              <w:t>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50106" w:rsidRDefault="00E50106"/>
    <w:sectPr w:rsidR="00E5010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145BF"/>
    <w:rsid w:val="006F4733"/>
    <w:rsid w:val="00AD20B0"/>
    <w:rsid w:val="00D31453"/>
    <w:rsid w:val="00E209E2"/>
    <w:rsid w:val="00E50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20B0"/>
    <w:rPr>
      <w:color w:val="0563C1" w:themeColor="hyperlink"/>
      <w:u w:val="single"/>
    </w:rPr>
  </w:style>
  <w:style w:type="character" w:styleId="a4">
    <w:name w:val="Unresolved Mention"/>
    <w:basedOn w:val="a0"/>
    <w:uiPriority w:val="99"/>
    <w:semiHidden/>
    <w:unhideWhenUsed/>
    <w:rsid w:val="00AD20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74420"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s://urait.ru/bcode/473953"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fontTable" Target="fontTable.xml"/><Relationship Id="rId5" Type="http://schemas.openxmlformats.org/officeDocument/2006/relationships/hyperlink" Target="https://urait.ru/bcode/470580"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president.kremlin.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37825" TargetMode="External"/><Relationship Id="rId9" Type="http://schemas.openxmlformats.org/officeDocument/2006/relationships/hyperlink" Target="https://urait.ru/bcode/467997"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gks.ru" TargetMode="External"/><Relationship Id="rId8" Type="http://schemas.openxmlformats.org/officeDocument/2006/relationships/hyperlink" Target="https://urait.ru/bcode/477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8106</Words>
  <Characters>46208</Characters>
  <Application>Microsoft Office Word</Application>
  <DocSecurity>0</DocSecurity>
  <Lines>385</Lines>
  <Paragraphs>108</Paragraphs>
  <ScaleCrop>false</ScaleCrop>
  <Company/>
  <LinksUpToDate>false</LinksUpToDate>
  <CharactersWithSpaces>54206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2022-2023_ФГОС3++2022_Бак-ОФО-Полит(22)_plx_Государственная политика и управление</dc:title>
  <dc:creator>FastReport.NET</dc:creator>
  <cp:lastModifiedBy>Mark Bernstorf</cp:lastModifiedBy>
  <cp:revision>4</cp:revision>
  <dcterms:created xsi:type="dcterms:W3CDTF">2022-05-09T18:12:00Z</dcterms:created>
  <dcterms:modified xsi:type="dcterms:W3CDTF">2022-11-12T16:36:00Z</dcterms:modified>
</cp:coreProperties>
</file>